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rFonts w:hint="eastAsia"/>
          <w:b/>
          <w:bCs/>
        </w:rPr>
        <w:t>2017年造价工程师考试《案例分析》真题及答案</w:t>
      </w:r>
    </w:p>
    <w:p>
      <w:pPr>
        <w:jc w:val="center"/>
        <w:rPr>
          <w:rFonts w:hint="eastAsia"/>
          <w:b/>
          <w:bCs/>
        </w:rPr>
      </w:pPr>
      <w:r>
        <w:rPr>
          <w:rFonts w:hint="eastAsia"/>
          <w:b/>
          <w:bCs/>
        </w:rPr>
        <w:t>陈江潮主编        王英主审</w:t>
      </w:r>
    </w:p>
    <w:p>
      <w:pPr>
        <w:jc w:val="left"/>
        <w:rPr>
          <w:b/>
          <w:bCs/>
        </w:rPr>
      </w:pPr>
      <w:r>
        <w:rPr>
          <w:rFonts w:hint="eastAsia"/>
          <w:b/>
          <w:bCs/>
        </w:rPr>
        <w:t>由于时间紧张，水平有限，望大家批评指正。</w:t>
      </w:r>
    </w:p>
    <w:p>
      <w:pPr>
        <w:rPr>
          <w:b/>
          <w:bCs/>
        </w:rPr>
      </w:pPr>
      <w:r>
        <w:rPr>
          <w:rFonts w:hint="eastAsia"/>
          <w:b/>
          <w:bCs/>
        </w:rPr>
        <w:t>试题一（20分）</w:t>
      </w:r>
    </w:p>
    <w:p>
      <w:r>
        <w:rPr>
          <w:rFonts w:hint="eastAsia"/>
        </w:rPr>
        <w:t>某城市拟建设一条免费通行的道路工程,与项目相关的信息如下：</w:t>
      </w:r>
    </w:p>
    <w:p>
      <w:r>
        <w:rPr>
          <w:rFonts w:hint="eastAsia"/>
        </w:rPr>
        <w:t>1.根据项目的设计方案及投资估算,该项目建设投资为100000</w:t>
      </w:r>
      <w:r>
        <w:rPr>
          <w:rFonts w:hint="eastAsia"/>
          <w:color w:val="FF0000"/>
        </w:rPr>
        <w:t>万元</w:t>
      </w:r>
      <w:r>
        <w:rPr>
          <w:rFonts w:hint="eastAsia"/>
        </w:rPr>
        <w:t>,建设期2年,建设投资全部形成固定资产。</w:t>
      </w:r>
    </w:p>
    <w:p>
      <w:r>
        <w:rPr>
          <w:rFonts w:hint="eastAsia"/>
        </w:rPr>
        <w:t>2.该项目拟采用PPP模式投资建设,政府与社会资本出资人合作成立了项目公司。项目资本金为项目建设投资的30%,其中,社会资本出资人出资90%,占项目公司股权90%:政府出资10%,占项目公司股权10%。政府不承担项目公司亏损,不参与项目公司利润分配。</w:t>
      </w:r>
    </w:p>
    <w:p>
      <w:r>
        <w:rPr>
          <w:rFonts w:hint="eastAsia"/>
        </w:rPr>
        <w:t>3.除项目资本金外的项目建设投资由项目公司贷款,贷款年利率为6%(按年计息),贷款合同约定的还款方式为项目投入使用后10年内等额还本付息。项目资本金和贷款均在建设期内均衡投入。</w:t>
      </w:r>
    </w:p>
    <w:p>
      <w:r>
        <w:rPr>
          <w:rFonts w:hint="eastAsia"/>
        </w:rPr>
        <w:t>4.该项目投入使用(通车)后,前10年年均支出费用2500万元,后10年年均支出费用4000万元,用于项目公司经营、项目维护和修理。道路两侧的广告收益权归项目公司所有,预计广告业务收入每年为800万元。</w:t>
      </w:r>
    </w:p>
    <w:p>
      <w:r>
        <w:rPr>
          <w:rFonts w:hint="eastAsia"/>
        </w:rPr>
        <w:t>5.固定资产采用直线法折旧:项目公司适用的企业所得税税率为25%；为简化计算不考虑销售环节相关税费。</w:t>
      </w:r>
    </w:p>
    <w:p>
      <w:r>
        <w:rPr>
          <w:rFonts w:hint="eastAsia"/>
        </w:rPr>
        <w:t>6.PPP项目合同约定,项目投入使用(通车)后连续20年内,在达到项目运营绩效的前提下,政府每年给项目公司等额支付一定的金额作为项目公司的投资回报,项目通车20年后,项目公司需将该道路无偿移交给政府。</w:t>
      </w:r>
    </w:p>
    <w:p>
      <w:r>
        <w:rPr>
          <w:rFonts w:hint="eastAsia"/>
        </w:rPr>
        <w:t>问题：</w:t>
      </w:r>
    </w:p>
    <w:p>
      <w:pPr>
        <w:pStyle w:val="9"/>
        <w:numPr>
          <w:ilvl w:val="0"/>
          <w:numId w:val="1"/>
        </w:numPr>
        <w:ind w:firstLineChars="0"/>
      </w:pPr>
      <w:r>
        <w:rPr>
          <w:rFonts w:hint="eastAsia"/>
        </w:rPr>
        <w:t>列式计算项目建设期贷款利息和固定资产投资额。</w:t>
      </w:r>
    </w:p>
    <w:p>
      <w:pPr>
        <w:pStyle w:val="9"/>
        <w:ind w:left="360" w:firstLine="0" w:firstLineChars="0"/>
      </w:pPr>
      <w:r>
        <w:rPr>
          <w:rFonts w:hint="eastAsia"/>
        </w:rPr>
        <w:t>建设期贷款利息：第一年和第二年借款本金100000×70%×0.5=35000万元</w:t>
      </w:r>
    </w:p>
    <w:p>
      <w:r>
        <w:rPr>
          <w:rFonts w:hint="eastAsia"/>
        </w:rPr>
        <w:t>第一年：35000×0.5×0.06=1050万元</w:t>
      </w:r>
    </w:p>
    <w:p>
      <w:r>
        <w:rPr>
          <w:rFonts w:hint="eastAsia"/>
        </w:rPr>
        <w:t>第二年：（35000+1050+35000×0.5）×0.06=3213万元</w:t>
      </w:r>
    </w:p>
    <w:p>
      <w:r>
        <w:rPr>
          <w:rFonts w:hint="eastAsia"/>
        </w:rPr>
        <w:t>建设期利息为：1050+3213=4263万元；</w:t>
      </w:r>
    </w:p>
    <w:p>
      <w:r>
        <w:rPr>
          <w:rFonts w:hint="eastAsia"/>
        </w:rPr>
        <w:t>固定资产投资额： 100000+4263=104263（含政府投资）</w:t>
      </w:r>
    </w:p>
    <w:p>
      <w:r>
        <w:rPr>
          <w:rFonts w:hint="eastAsia"/>
        </w:rPr>
        <w:t>100000×（1-30%×10%）+4263=101263万元（不含政府投资）</w:t>
      </w:r>
    </w:p>
    <w:p>
      <w:pPr>
        <w:pStyle w:val="9"/>
        <w:numPr>
          <w:ilvl w:val="0"/>
          <w:numId w:val="1"/>
        </w:numPr>
        <w:ind w:firstLineChars="0"/>
      </w:pPr>
      <w:r>
        <w:rPr>
          <w:rFonts w:hint="eastAsia"/>
        </w:rPr>
        <w:t>列式计算项目投入使用第1年项目公司应偿还银行的本金和利息。</w:t>
      </w:r>
    </w:p>
    <w:p>
      <w:pPr>
        <w:ind w:left="360"/>
      </w:pPr>
      <w:r>
        <w:rPr>
          <w:rFonts w:hint="eastAsia"/>
        </w:rPr>
        <w:t>运营期第一年期初借款为：70000+4263=74263万元</w:t>
      </w:r>
    </w:p>
    <w:p>
      <w:pPr>
        <w:ind w:left="360"/>
      </w:pPr>
      <w:r>
        <w:rPr>
          <w:rFonts w:hint="eastAsia"/>
        </w:rPr>
        <w:t>运营期第一年还本付息额为：74263（A/P，6%，10）=10089.96万元</w:t>
      </w:r>
    </w:p>
    <w:p>
      <w:pPr>
        <w:ind w:left="360"/>
      </w:pPr>
      <w:r>
        <w:rPr>
          <w:rFonts w:hint="eastAsia"/>
        </w:rPr>
        <w:t>运营期第一年应还银行利息为：74263×0.06=4455.78万元</w:t>
      </w:r>
    </w:p>
    <w:p>
      <w:pPr>
        <w:ind w:left="360"/>
      </w:pPr>
      <w:r>
        <w:rPr>
          <w:rFonts w:hint="eastAsia"/>
        </w:rPr>
        <w:t>运营期第一年应还银行本金为：10089.96-4455.78=5634.18万元</w:t>
      </w:r>
    </w:p>
    <w:p>
      <w:pPr>
        <w:pStyle w:val="9"/>
        <w:numPr>
          <w:ilvl w:val="0"/>
          <w:numId w:val="1"/>
        </w:numPr>
        <w:ind w:firstLineChars="0"/>
      </w:pPr>
      <w:r>
        <w:rPr>
          <w:rFonts w:hint="eastAsia"/>
        </w:rPr>
        <w:t>列式计算项目</w:t>
      </w:r>
      <w:r>
        <w:rPr>
          <w:rFonts w:hint="eastAsia"/>
          <w:color w:val="FF0000"/>
        </w:rPr>
        <w:t>投</w:t>
      </w:r>
      <w:r>
        <w:rPr>
          <w:rFonts w:hint="eastAsia"/>
        </w:rPr>
        <w:t>入使用第1年的总成本费用。</w:t>
      </w:r>
    </w:p>
    <w:p>
      <w:pPr>
        <w:pStyle w:val="9"/>
        <w:ind w:left="360" w:firstLine="0" w:firstLineChars="0"/>
      </w:pPr>
      <w:r>
        <w:rPr>
          <w:rFonts w:hint="eastAsia"/>
        </w:rPr>
        <w:t>年折旧为：101263÷20=5063.15万元（不考虑政府投资部分的折旧）</w:t>
      </w:r>
    </w:p>
    <w:p>
      <w:pPr>
        <w:pStyle w:val="9"/>
        <w:ind w:left="360" w:firstLine="0" w:firstLineChars="0"/>
      </w:pPr>
      <w:r>
        <w:rPr>
          <w:rFonts w:hint="eastAsia"/>
        </w:rPr>
        <w:t>项目</w:t>
      </w:r>
      <w:r>
        <w:rPr>
          <w:rFonts w:hint="eastAsia"/>
          <w:color w:val="FF0000"/>
        </w:rPr>
        <w:t>投</w:t>
      </w:r>
      <w:r>
        <w:rPr>
          <w:rFonts w:hint="eastAsia"/>
        </w:rPr>
        <w:t>入使用第1年的总成本费用=2500+5063.15+4455.78=12018.93万元</w:t>
      </w:r>
    </w:p>
    <w:p>
      <w:pPr>
        <w:pStyle w:val="9"/>
        <w:numPr>
          <w:ilvl w:val="0"/>
          <w:numId w:val="1"/>
        </w:numPr>
        <w:ind w:firstLineChars="0"/>
      </w:pPr>
      <w:r>
        <w:rPr>
          <w:rFonts w:hint="eastAsia"/>
        </w:rPr>
        <w:t>项目投入使用第1年,政府给予项目公司的款项至少达到多少万元时,项目公司才能除广告收益外不依赖其他资金来源,仍满足项目运营和还款要求？</w:t>
      </w:r>
    </w:p>
    <w:p>
      <w:pPr>
        <w:pStyle w:val="9"/>
        <w:ind w:left="360" w:firstLine="0" w:firstLineChars="0"/>
      </w:pPr>
      <w:r>
        <w:rPr>
          <w:rFonts w:hint="eastAsia"/>
        </w:rPr>
        <w:t>设政府补贴为X万元。</w:t>
      </w:r>
    </w:p>
    <w:p>
      <w:pPr>
        <w:rPr>
          <w:rFonts w:asciiTheme="minorEastAsia" w:hAnsiTheme="minorEastAsia"/>
          <w:szCs w:val="21"/>
        </w:rPr>
      </w:pPr>
      <w:r>
        <w:rPr>
          <w:rFonts w:hint="eastAsia" w:asciiTheme="minorEastAsia" w:hAnsiTheme="minorEastAsia"/>
          <w:szCs w:val="21"/>
        </w:rPr>
        <w:t>折摊息税前利润-企业所得税≥该年应偿还的本息</w:t>
      </w:r>
    </w:p>
    <w:p>
      <w:pPr>
        <w:rPr>
          <w:rFonts w:asciiTheme="minorEastAsia" w:hAnsiTheme="minorEastAsia"/>
          <w:szCs w:val="21"/>
        </w:rPr>
      </w:pPr>
      <w:r>
        <w:rPr>
          <w:rFonts w:hint="eastAsia" w:asciiTheme="minorEastAsia" w:hAnsiTheme="minorEastAsia"/>
          <w:szCs w:val="21"/>
        </w:rPr>
        <w:t>营业收入+补贴收入-经营成本-企业所得税≥该年应偿还的本息</w:t>
      </w:r>
    </w:p>
    <w:p>
      <w:pPr>
        <w:rPr>
          <w:rFonts w:asciiTheme="minorEastAsia" w:hAnsiTheme="minorEastAsia"/>
          <w:szCs w:val="21"/>
        </w:rPr>
      </w:pPr>
      <w:r>
        <w:rPr>
          <w:rFonts w:hint="eastAsia" w:asciiTheme="minorEastAsia" w:hAnsiTheme="minorEastAsia"/>
          <w:szCs w:val="21"/>
        </w:rPr>
        <w:t>（800+X）-2500-（800+ X-12018.93）×25%≥10089.96</w:t>
      </w:r>
    </w:p>
    <w:p>
      <w:pPr>
        <w:rPr>
          <w:rFonts w:asciiTheme="minorEastAsia" w:hAnsiTheme="minorEastAsia"/>
          <w:szCs w:val="21"/>
        </w:rPr>
      </w:pPr>
      <w:r>
        <w:rPr>
          <w:rFonts w:hint="eastAsia" w:asciiTheme="minorEastAsia" w:hAnsiTheme="minorEastAsia"/>
          <w:szCs w:val="21"/>
        </w:rPr>
        <w:t>      X≥11980.30</w:t>
      </w:r>
    </w:p>
    <w:p>
      <w:r>
        <w:rPr>
          <w:rFonts w:hint="eastAsia"/>
        </w:rPr>
        <w:t>5.若社会资本出资人对社会资本的资本金净利润率的最低要求为：以贷款偿还完成后的正常年份的数据计算不低于12%,则社会资本出资人能接受的政府各年应支付给项目公司的资金额最少应为多少万元?</w:t>
      </w:r>
    </w:p>
    <w:p>
      <w:r>
        <w:rPr>
          <w:rFonts w:hint="eastAsia"/>
        </w:rPr>
        <w:t>(计算结果保留两位小数)</w:t>
      </w:r>
    </w:p>
    <w:p>
      <w:r>
        <w:rPr>
          <w:rFonts w:hint="eastAsia"/>
        </w:rPr>
        <w:t>设年平均净利润为Y，政府支付的补贴为Z</w:t>
      </w:r>
    </w:p>
    <w:p>
      <w:r>
        <w:rPr>
          <w:rFonts w:hint="eastAsia"/>
        </w:rPr>
        <w:t>Y/(100000×0.3×0.9)≥12%；Y ≥3240万元</w:t>
      </w:r>
    </w:p>
    <w:p>
      <w:r>
        <w:rPr>
          <w:rFonts w:hint="eastAsia"/>
        </w:rPr>
        <w:t>（Z+800-4000-5063.15）×（1-25%）≥3240；Z≥12583.15万元</w:t>
      </w:r>
    </w:p>
    <w:p>
      <w:r>
        <w:rPr>
          <w:rFonts w:hint="eastAsia"/>
        </w:rPr>
        <w:t>（Z+800-4000-5063.15）×（1-25%）≥3240；Z≥12583.15万元</w:t>
      </w:r>
    </w:p>
    <w:p/>
    <w:p>
      <w:pPr>
        <w:rPr>
          <w:b/>
          <w:bCs/>
        </w:rPr>
      </w:pPr>
      <w:r>
        <w:rPr>
          <w:rFonts w:hint="eastAsia"/>
          <w:b/>
          <w:bCs/>
        </w:rPr>
        <w:t>试题二:(20分)</w:t>
      </w:r>
    </w:p>
    <w:p>
      <w:r>
        <w:rPr>
          <w:rFonts w:hint="eastAsia"/>
        </w:rPr>
        <w:t>某企业拟建一座节能综合办公楼,建筑面积为25000㎡,其工程设计方案部分资料如下：</w:t>
      </w:r>
    </w:p>
    <w:p>
      <w:r>
        <w:rPr>
          <w:rFonts w:hint="eastAsia"/>
        </w:rPr>
        <w:t>A方案:采用装配式钢结构框架体系,预制钢筋混凝土叠合板楼板,装饰、保温、防水三合一复合外墙,双玻断桥铝合金外墙窗,叠合板上现浇珍珠岩保温屋面。单方造价为2020元/㎡。</w:t>
      </w:r>
    </w:p>
    <w:p>
      <w:r>
        <w:rPr>
          <w:rFonts w:hint="eastAsia"/>
        </w:rPr>
        <w:t>B方案:采用装配式钢筋混凝土框架体系,预制钢筋混凝土叠合板楼板,轻质大板外墙体,双玻铝合金外墙窗,现浇钢筋混凝土屋面板上水泥蛭石保温屋面。单方造价为1960元/㎡。</w:t>
      </w:r>
    </w:p>
    <w:p>
      <w:r>
        <w:rPr>
          <w:rFonts w:hint="eastAsia"/>
        </w:rPr>
        <w:t>C方案:采用现浇钢筋混凝土框架体系,现浇钢筋混凝土楼板,加气混凝土砌块铝板装饰外墙体,外墙窗和屋面做法同B方案。单方造价为1880元/㎡。</w:t>
      </w:r>
    </w:p>
    <w:p>
      <w:pPr>
        <w:rPr>
          <w:rFonts w:hint="eastAsia"/>
        </w:rPr>
      </w:pPr>
      <w:r>
        <w:rPr>
          <w:rFonts w:hint="eastAsia"/>
        </w:rPr>
        <w:t>各方案功能权重及得分,见表2.1。</w:t>
      </w:r>
    </w:p>
    <w:tbl>
      <w:tblPr>
        <w:tblStyle w:val="7"/>
        <w:tblW w:w="6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1167"/>
        <w:gridCol w:w="1295"/>
        <w:gridCol w:w="114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2"/>
          </w:tcPr>
          <w:p>
            <w:pPr>
              <w:rPr>
                <w:rFonts w:hint="eastAsia"/>
                <w:vertAlign w:val="baseline"/>
                <w:lang w:val="en-US" w:eastAsia="zh-CN"/>
              </w:rPr>
            </w:pPr>
            <w:r>
              <w:rPr>
                <w:rFonts w:hint="eastAsia"/>
                <w:lang w:val="en-US" w:eastAsia="zh-CN"/>
              </w:rPr>
              <w:t>功能项目</w:t>
            </w:r>
          </w:p>
        </w:tc>
        <w:tc>
          <w:tcPr>
            <w:tcW w:w="1167" w:type="dxa"/>
          </w:tcPr>
          <w:p>
            <w:pPr>
              <w:rPr>
                <w:rFonts w:hint="eastAsia"/>
                <w:vertAlign w:val="baseline"/>
                <w:lang w:val="en-US" w:eastAsia="zh-CN"/>
              </w:rPr>
            </w:pPr>
            <w:r>
              <w:rPr>
                <w:rFonts w:hint="eastAsia"/>
                <w:vertAlign w:val="baseline"/>
                <w:lang w:val="en-US" w:eastAsia="zh-CN"/>
              </w:rPr>
              <w:t>结构体系</w:t>
            </w:r>
          </w:p>
        </w:tc>
        <w:tc>
          <w:tcPr>
            <w:tcW w:w="1295" w:type="dxa"/>
          </w:tcPr>
          <w:p>
            <w:pPr>
              <w:rPr>
                <w:rFonts w:hint="eastAsia"/>
                <w:vertAlign w:val="baseline"/>
                <w:lang w:val="en-US" w:eastAsia="zh-CN"/>
              </w:rPr>
            </w:pPr>
            <w:r>
              <w:rPr>
                <w:rFonts w:hint="eastAsia"/>
                <w:vertAlign w:val="baseline"/>
                <w:lang w:val="en-US" w:eastAsia="zh-CN"/>
              </w:rPr>
              <w:t>外窗类型</w:t>
            </w:r>
          </w:p>
        </w:tc>
        <w:tc>
          <w:tcPr>
            <w:tcW w:w="1145" w:type="dxa"/>
          </w:tcPr>
          <w:p>
            <w:pPr>
              <w:rPr>
                <w:rFonts w:hint="eastAsia"/>
                <w:vertAlign w:val="baseline"/>
                <w:lang w:val="en-US" w:eastAsia="zh-CN"/>
              </w:rPr>
            </w:pPr>
            <w:r>
              <w:rPr>
                <w:rFonts w:hint="eastAsia"/>
                <w:vertAlign w:val="baseline"/>
                <w:lang w:val="en-US" w:eastAsia="zh-CN"/>
              </w:rPr>
              <w:t>墙体材料</w:t>
            </w:r>
          </w:p>
        </w:tc>
        <w:tc>
          <w:tcPr>
            <w:tcW w:w="1269" w:type="dxa"/>
          </w:tcPr>
          <w:p>
            <w:pPr>
              <w:rPr>
                <w:rFonts w:hint="eastAsia"/>
                <w:vertAlign w:val="baseline"/>
                <w:lang w:val="en-US" w:eastAsia="zh-CN"/>
              </w:rPr>
            </w:pPr>
            <w:r>
              <w:rPr>
                <w:rFonts w:hint="eastAsia"/>
                <w:vertAlign w:val="baseline"/>
                <w:lang w:val="en-US" w:eastAsia="zh-CN"/>
              </w:rPr>
              <w:t>屋面类型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2"/>
          </w:tcPr>
          <w:p>
            <w:pPr>
              <w:rPr>
                <w:rFonts w:hint="eastAsia"/>
                <w:vertAlign w:val="baseline"/>
                <w:lang w:val="en-US" w:eastAsia="zh-CN"/>
              </w:rPr>
            </w:pPr>
            <w:r>
              <w:rPr>
                <w:rFonts w:hint="eastAsia"/>
                <w:vertAlign w:val="baseline"/>
                <w:lang w:val="en-US" w:eastAsia="zh-CN"/>
              </w:rPr>
              <w:t>功能权重</w:t>
            </w:r>
          </w:p>
        </w:tc>
        <w:tc>
          <w:tcPr>
            <w:tcW w:w="1167" w:type="dxa"/>
          </w:tcPr>
          <w:p>
            <w:pPr>
              <w:rPr>
                <w:rFonts w:hint="eastAsia"/>
                <w:vertAlign w:val="baseline"/>
                <w:lang w:val="en-US" w:eastAsia="zh-CN"/>
              </w:rPr>
            </w:pPr>
            <w:r>
              <w:rPr>
                <w:rFonts w:hint="eastAsia"/>
                <w:vertAlign w:val="baseline"/>
                <w:lang w:val="en-US" w:eastAsia="zh-CN"/>
              </w:rPr>
              <w:t>0.30</w:t>
            </w:r>
          </w:p>
        </w:tc>
        <w:tc>
          <w:tcPr>
            <w:tcW w:w="1295" w:type="dxa"/>
          </w:tcPr>
          <w:p>
            <w:pPr>
              <w:rPr>
                <w:rFonts w:hint="eastAsia"/>
                <w:vertAlign w:val="baseline"/>
                <w:lang w:val="en-US" w:eastAsia="zh-CN"/>
              </w:rPr>
            </w:pPr>
            <w:r>
              <w:rPr>
                <w:rFonts w:hint="eastAsia"/>
                <w:vertAlign w:val="baseline"/>
                <w:lang w:val="en-US" w:eastAsia="zh-CN"/>
              </w:rPr>
              <w:t>0.25</w:t>
            </w:r>
          </w:p>
        </w:tc>
        <w:tc>
          <w:tcPr>
            <w:tcW w:w="1145" w:type="dxa"/>
          </w:tcPr>
          <w:p>
            <w:pPr>
              <w:rPr>
                <w:rFonts w:hint="eastAsia"/>
                <w:vertAlign w:val="baseline"/>
                <w:lang w:val="en-US" w:eastAsia="zh-CN"/>
              </w:rPr>
            </w:pPr>
            <w:r>
              <w:rPr>
                <w:rFonts w:hint="eastAsia"/>
                <w:vertAlign w:val="baseline"/>
                <w:lang w:val="en-US" w:eastAsia="zh-CN"/>
              </w:rPr>
              <w:t>0.30</w:t>
            </w:r>
          </w:p>
        </w:tc>
        <w:tc>
          <w:tcPr>
            <w:tcW w:w="1269" w:type="dxa"/>
          </w:tcPr>
          <w:p>
            <w:pPr>
              <w:rPr>
                <w:rFonts w:hint="eastAsia"/>
                <w:vertAlign w:val="baseline"/>
                <w:lang w:val="en-US" w:eastAsia="zh-CN"/>
              </w:rPr>
            </w:pPr>
            <w:r>
              <w:rPr>
                <w:rFonts w:hint="eastAsia"/>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Merge w:val="restart"/>
          </w:tcPr>
          <w:p>
            <w:pPr>
              <w:rPr>
                <w:rFonts w:hint="eastAsia"/>
                <w:vertAlign w:val="baseline"/>
                <w:lang w:val="en-US" w:eastAsia="zh-CN"/>
              </w:rPr>
            </w:pPr>
            <w:r>
              <w:rPr>
                <w:rFonts w:hint="eastAsia"/>
                <w:vertAlign w:val="baseline"/>
                <w:lang w:val="en-US" w:eastAsia="zh-CN"/>
              </w:rPr>
              <w:t>各方案功能得分</w:t>
            </w:r>
          </w:p>
        </w:tc>
        <w:tc>
          <w:tcPr>
            <w:tcW w:w="852" w:type="dxa"/>
          </w:tcPr>
          <w:p>
            <w:pPr>
              <w:rPr>
                <w:rFonts w:hint="eastAsia"/>
                <w:vertAlign w:val="baseline"/>
                <w:lang w:val="en-US" w:eastAsia="zh-CN"/>
              </w:rPr>
            </w:pPr>
            <w:r>
              <w:rPr>
                <w:rFonts w:hint="eastAsia"/>
                <w:vertAlign w:val="baseline"/>
                <w:lang w:val="en-US" w:eastAsia="zh-CN"/>
              </w:rPr>
              <w:t>A方案</w:t>
            </w:r>
          </w:p>
        </w:tc>
        <w:tc>
          <w:tcPr>
            <w:tcW w:w="1167" w:type="dxa"/>
          </w:tcPr>
          <w:p>
            <w:pPr>
              <w:rPr>
                <w:rFonts w:hint="eastAsia"/>
                <w:vertAlign w:val="baseline"/>
                <w:lang w:val="en-US" w:eastAsia="zh-CN"/>
              </w:rPr>
            </w:pPr>
            <w:r>
              <w:rPr>
                <w:rFonts w:hint="eastAsia"/>
                <w:vertAlign w:val="baseline"/>
                <w:lang w:val="en-US" w:eastAsia="zh-CN"/>
              </w:rPr>
              <w:t>8</w:t>
            </w:r>
          </w:p>
        </w:tc>
        <w:tc>
          <w:tcPr>
            <w:tcW w:w="1295" w:type="dxa"/>
          </w:tcPr>
          <w:p>
            <w:pPr>
              <w:rPr>
                <w:rFonts w:hint="eastAsia"/>
                <w:vertAlign w:val="baseline"/>
                <w:lang w:val="en-US" w:eastAsia="zh-CN"/>
              </w:rPr>
            </w:pPr>
            <w:r>
              <w:rPr>
                <w:rFonts w:hint="eastAsia"/>
                <w:vertAlign w:val="baseline"/>
                <w:lang w:val="en-US" w:eastAsia="zh-CN"/>
              </w:rPr>
              <w:t>9</w:t>
            </w:r>
          </w:p>
        </w:tc>
        <w:tc>
          <w:tcPr>
            <w:tcW w:w="1145" w:type="dxa"/>
          </w:tcPr>
          <w:p>
            <w:pPr>
              <w:rPr>
                <w:rFonts w:hint="eastAsia"/>
                <w:vertAlign w:val="baseline"/>
                <w:lang w:val="en-US" w:eastAsia="zh-CN"/>
              </w:rPr>
            </w:pPr>
            <w:r>
              <w:rPr>
                <w:rFonts w:hint="eastAsia"/>
                <w:vertAlign w:val="baseline"/>
                <w:lang w:val="en-US" w:eastAsia="zh-CN"/>
              </w:rPr>
              <w:t>9</w:t>
            </w:r>
          </w:p>
        </w:tc>
        <w:tc>
          <w:tcPr>
            <w:tcW w:w="1269" w:type="dxa"/>
          </w:tcPr>
          <w:p>
            <w:pPr>
              <w:rPr>
                <w:rFonts w:hint="eastAsia"/>
                <w:vertAlign w:val="baseline"/>
                <w:lang w:val="en-US" w:eastAsia="zh-CN"/>
              </w:rPr>
            </w:pPr>
            <w:r>
              <w:rPr>
                <w:rFonts w:hint="eastAsia"/>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Merge w:val="continue"/>
            <w:vAlign w:val="top"/>
          </w:tcPr>
          <w:p>
            <w:pPr>
              <w:rPr>
                <w:rFonts w:hint="eastAsia"/>
                <w:vertAlign w:val="baseline"/>
                <w:lang w:val="en-US" w:eastAsia="zh-CN"/>
              </w:rPr>
            </w:pPr>
          </w:p>
        </w:tc>
        <w:tc>
          <w:tcPr>
            <w:tcW w:w="852" w:type="dxa"/>
            <w:vAlign w:val="top"/>
          </w:tcPr>
          <w:p>
            <w:pPr>
              <w:rPr>
                <w:rFonts w:hint="eastAsia"/>
                <w:vertAlign w:val="baseline"/>
                <w:lang w:val="en-US" w:eastAsia="zh-CN"/>
              </w:rPr>
            </w:pPr>
            <w:r>
              <w:rPr>
                <w:rFonts w:hint="eastAsia"/>
                <w:vertAlign w:val="baseline"/>
                <w:lang w:val="en-US" w:eastAsia="zh-CN"/>
              </w:rPr>
              <w:t>B方案</w:t>
            </w:r>
          </w:p>
        </w:tc>
        <w:tc>
          <w:tcPr>
            <w:tcW w:w="1167" w:type="dxa"/>
            <w:vAlign w:val="top"/>
          </w:tcPr>
          <w:p>
            <w:pPr>
              <w:rPr>
                <w:rFonts w:hint="eastAsia"/>
                <w:vertAlign w:val="baseline"/>
                <w:lang w:val="en-US" w:eastAsia="zh-CN"/>
              </w:rPr>
            </w:pPr>
            <w:r>
              <w:rPr>
                <w:rFonts w:hint="eastAsia"/>
                <w:vertAlign w:val="baseline"/>
                <w:lang w:val="en-US" w:eastAsia="zh-CN"/>
              </w:rPr>
              <w:t>8</w:t>
            </w:r>
          </w:p>
        </w:tc>
        <w:tc>
          <w:tcPr>
            <w:tcW w:w="1295" w:type="dxa"/>
          </w:tcPr>
          <w:p>
            <w:pPr>
              <w:rPr>
                <w:rFonts w:hint="eastAsia"/>
                <w:vertAlign w:val="baseline"/>
                <w:lang w:val="en-US" w:eastAsia="zh-CN"/>
              </w:rPr>
            </w:pPr>
            <w:r>
              <w:rPr>
                <w:rFonts w:hint="eastAsia"/>
                <w:vertAlign w:val="baseline"/>
                <w:lang w:val="en-US" w:eastAsia="zh-CN"/>
              </w:rPr>
              <w:t>7</w:t>
            </w:r>
          </w:p>
        </w:tc>
        <w:tc>
          <w:tcPr>
            <w:tcW w:w="1145" w:type="dxa"/>
          </w:tcPr>
          <w:p>
            <w:pPr>
              <w:rPr>
                <w:rFonts w:hint="eastAsia"/>
                <w:vertAlign w:val="baseline"/>
                <w:lang w:val="en-US" w:eastAsia="zh-CN"/>
              </w:rPr>
            </w:pPr>
            <w:r>
              <w:rPr>
                <w:rFonts w:hint="eastAsia"/>
                <w:vertAlign w:val="baseline"/>
                <w:lang w:val="en-US" w:eastAsia="zh-CN"/>
              </w:rPr>
              <w:t>9</w:t>
            </w:r>
          </w:p>
        </w:tc>
        <w:tc>
          <w:tcPr>
            <w:tcW w:w="1269" w:type="dxa"/>
          </w:tcPr>
          <w:p>
            <w:pPr>
              <w:rPr>
                <w:rFonts w:hint="eastAsia"/>
                <w:vertAlign w:val="baseline"/>
                <w:lang w:val="en-US" w:eastAsia="zh-CN"/>
              </w:rPr>
            </w:pPr>
            <w:r>
              <w:rPr>
                <w:rFonts w:hint="eastAsia"/>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vMerge w:val="continue"/>
          </w:tcPr>
          <w:p>
            <w:pPr>
              <w:rPr>
                <w:rFonts w:hint="eastAsia"/>
                <w:vertAlign w:val="baseline"/>
                <w:lang w:val="en-US" w:eastAsia="zh-CN"/>
              </w:rPr>
            </w:pPr>
          </w:p>
        </w:tc>
        <w:tc>
          <w:tcPr>
            <w:tcW w:w="852" w:type="dxa"/>
          </w:tcPr>
          <w:p>
            <w:pPr>
              <w:rPr>
                <w:rFonts w:hint="eastAsia"/>
                <w:vertAlign w:val="baseline"/>
                <w:lang w:val="en-US" w:eastAsia="zh-CN"/>
              </w:rPr>
            </w:pPr>
            <w:r>
              <w:rPr>
                <w:rFonts w:hint="eastAsia"/>
                <w:vertAlign w:val="baseline"/>
                <w:lang w:val="en-US" w:eastAsia="zh-CN"/>
              </w:rPr>
              <w:t>C方案</w:t>
            </w:r>
          </w:p>
        </w:tc>
        <w:tc>
          <w:tcPr>
            <w:tcW w:w="1167" w:type="dxa"/>
          </w:tcPr>
          <w:p>
            <w:pPr>
              <w:rPr>
                <w:rFonts w:hint="eastAsia"/>
                <w:vertAlign w:val="baseline"/>
                <w:lang w:val="en-US" w:eastAsia="zh-CN"/>
              </w:rPr>
            </w:pPr>
            <w:r>
              <w:rPr>
                <w:rFonts w:hint="eastAsia"/>
                <w:vertAlign w:val="baseline"/>
                <w:lang w:val="en-US" w:eastAsia="zh-CN"/>
              </w:rPr>
              <w:t>9</w:t>
            </w:r>
          </w:p>
        </w:tc>
        <w:tc>
          <w:tcPr>
            <w:tcW w:w="1295" w:type="dxa"/>
          </w:tcPr>
          <w:p>
            <w:pPr>
              <w:rPr>
                <w:rFonts w:hint="eastAsia"/>
                <w:vertAlign w:val="baseline"/>
                <w:lang w:val="en-US" w:eastAsia="zh-CN"/>
              </w:rPr>
            </w:pPr>
            <w:r>
              <w:rPr>
                <w:rFonts w:hint="eastAsia"/>
                <w:vertAlign w:val="baseline"/>
                <w:lang w:val="en-US" w:eastAsia="zh-CN"/>
              </w:rPr>
              <w:t>7</w:t>
            </w:r>
          </w:p>
        </w:tc>
        <w:tc>
          <w:tcPr>
            <w:tcW w:w="1145" w:type="dxa"/>
          </w:tcPr>
          <w:p>
            <w:pPr>
              <w:rPr>
                <w:rFonts w:hint="eastAsia"/>
                <w:vertAlign w:val="baseline"/>
                <w:lang w:val="en-US" w:eastAsia="zh-CN"/>
              </w:rPr>
            </w:pPr>
            <w:r>
              <w:rPr>
                <w:rFonts w:hint="eastAsia"/>
                <w:vertAlign w:val="baseline"/>
                <w:lang w:val="en-US" w:eastAsia="zh-CN"/>
              </w:rPr>
              <w:t>8</w:t>
            </w:r>
          </w:p>
        </w:tc>
        <w:tc>
          <w:tcPr>
            <w:tcW w:w="1269" w:type="dxa"/>
          </w:tcPr>
          <w:p>
            <w:pPr>
              <w:rPr>
                <w:rFonts w:hint="eastAsia"/>
                <w:vertAlign w:val="baseline"/>
                <w:lang w:val="en-US" w:eastAsia="zh-CN"/>
              </w:rPr>
            </w:pPr>
            <w:r>
              <w:rPr>
                <w:rFonts w:hint="eastAsia"/>
                <w:vertAlign w:val="baseline"/>
                <w:lang w:val="en-US" w:eastAsia="zh-CN"/>
              </w:rPr>
              <w:t>7</w:t>
            </w:r>
          </w:p>
        </w:tc>
      </w:tr>
    </w:tbl>
    <w:p/>
    <w:p>
      <w:r>
        <w:rPr>
          <w:rFonts w:hint="eastAsia"/>
        </w:rPr>
        <w:t>问题</w:t>
      </w:r>
    </w:p>
    <w:p>
      <w:pPr>
        <w:pStyle w:val="9"/>
        <w:numPr>
          <w:ilvl w:val="0"/>
          <w:numId w:val="2"/>
        </w:numPr>
        <w:ind w:firstLineChars="0"/>
      </w:pPr>
      <w:r>
        <w:rPr>
          <w:rFonts w:hint="eastAsia"/>
        </w:rPr>
        <w:t>简述价值工程中所述的“价值(V)”的含义,对于大型复杂的产品,应用价值工程的重点是在其寿命周期的哪些阶段？</w:t>
      </w:r>
    </w:p>
    <w:p>
      <w:pPr>
        <w:autoSpaceDE w:val="0"/>
        <w:autoSpaceDN w:val="0"/>
        <w:adjustRightInd w:val="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价值工程中所述的"价值"是指作为某种产品(或作业</w:t>
      </w:r>
      <w:r>
        <w:rPr>
          <w:rFonts w:hint="eastAsia" w:cstheme="minorBidi"/>
          <w:kern w:val="2"/>
          <w:sz w:val="21"/>
          <w:szCs w:val="22"/>
          <w:lang w:val="en-US" w:eastAsia="zh-CN" w:bidi="ar-SA"/>
        </w:rPr>
        <w:t>)</w:t>
      </w:r>
      <w:r>
        <w:rPr>
          <w:rFonts w:hint="eastAsia" w:asciiTheme="minorHAnsi" w:hAnsiTheme="minorHAnsi" w:eastAsiaTheme="minorEastAsia" w:cstheme="minorBidi"/>
          <w:kern w:val="2"/>
          <w:sz w:val="21"/>
          <w:szCs w:val="22"/>
          <w:lang w:val="en-US" w:eastAsia="zh-CN" w:bidi="ar-SA"/>
        </w:rPr>
        <w:t>所具有的功能与获得该功能的全部费用的比值。它不是对象的使用价值，也不是对象的经济价值和交换价值，而是对象的比较价值，是作为评价事物有效程度的一种尺度提出来的。这种对比关系可用一个数学式表示为:V=F/C。</w:t>
      </w:r>
    </w:p>
    <w:p>
      <w:pPr>
        <w:autoSpaceDE w:val="0"/>
        <w:autoSpaceDN w:val="0"/>
        <w:adjustRightInd w:val="0"/>
        <w:ind w:firstLine="420" w:firstLineChars="20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对于大型复杂的产品，应用价值工程的重点是在产品的研究、设计阶段，产品的设计图纸一旦完成并投入生产后，产品的价值就已基本确定，这时再进行价值工程分析就变得更加复杂。不仅原来的许多工作成果要付之东流，而且改变生产工艺、设备工具等可能会造成很大的浪费，使价值工程活动的技术经济效果大大下降。因此，价值工程活动更侧重在产品的研究、设计阶段，以寻求技术突破，取得最佳的综合效果。</w:t>
      </w:r>
    </w:p>
    <w:p>
      <w:pPr>
        <w:rPr>
          <w:rFonts w:hint="eastAsia"/>
        </w:rPr>
      </w:pPr>
      <w:r>
        <w:rPr>
          <w:rFonts w:hint="eastAsia"/>
        </w:rPr>
        <w:t>2.运用价值工程原理进行计算,将计算结果分别填入答题卡表2.1、2.2、2.3中，并选择最佳设计方案。</w:t>
      </w:r>
    </w:p>
    <w:p>
      <w:pPr>
        <w:rPr>
          <w:rFonts w:hint="eastAsia"/>
        </w:rPr>
      </w:pPr>
      <w:r>
        <w:rPr>
          <w:rFonts w:hint="eastAsia"/>
        </w:rPr>
        <w:br w:type="page"/>
      </w:r>
    </w:p>
    <w:p>
      <w:pPr>
        <w:rPr>
          <w:rFonts w:hint="eastAsia"/>
        </w:rPr>
      </w:pPr>
    </w:p>
    <w:p>
      <w:pPr>
        <w:ind w:firstLine="420"/>
      </w:pPr>
      <w:r>
        <w:rPr>
          <w:rFonts w:hint="eastAsia"/>
        </w:rPr>
        <w:t xml:space="preserve">表2．1 各方案功能指数计算表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9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tc>
        <w:tc>
          <w:tcPr>
            <w:tcW w:w="1217" w:type="dxa"/>
          </w:tcPr>
          <w:p>
            <w:r>
              <w:rPr>
                <w:rFonts w:hint="eastAsia"/>
              </w:rPr>
              <w:t>结构体系</w:t>
            </w:r>
          </w:p>
        </w:tc>
        <w:tc>
          <w:tcPr>
            <w:tcW w:w="1217" w:type="dxa"/>
          </w:tcPr>
          <w:p>
            <w:r>
              <w:rPr>
                <w:rFonts w:hint="eastAsia"/>
              </w:rPr>
              <w:t>外墙类型</w:t>
            </w:r>
          </w:p>
        </w:tc>
        <w:tc>
          <w:tcPr>
            <w:tcW w:w="1217" w:type="dxa"/>
          </w:tcPr>
          <w:p>
            <w:r>
              <w:rPr>
                <w:rFonts w:hint="eastAsia"/>
              </w:rPr>
              <w:t>墙体材料</w:t>
            </w:r>
          </w:p>
        </w:tc>
        <w:tc>
          <w:tcPr>
            <w:tcW w:w="1218" w:type="dxa"/>
          </w:tcPr>
          <w:p>
            <w:r>
              <w:rPr>
                <w:rFonts w:hint="eastAsia"/>
              </w:rPr>
              <w:t>屋面类型</w:t>
            </w:r>
          </w:p>
        </w:tc>
        <w:tc>
          <w:tcPr>
            <w:tcW w:w="968" w:type="dxa"/>
          </w:tcPr>
          <w:p>
            <w:r>
              <w:rPr>
                <w:rFonts w:hint="eastAsia"/>
              </w:rPr>
              <w:t xml:space="preserve">得分 </w:t>
            </w:r>
          </w:p>
        </w:tc>
        <w:tc>
          <w:tcPr>
            <w:tcW w:w="1468" w:type="dxa"/>
          </w:tcPr>
          <w:p>
            <w:r>
              <w:rPr>
                <w:rFonts w:hint="eastAsia"/>
              </w:rPr>
              <w:t>功能指数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r>
              <w:rPr>
                <w:rFonts w:hint="eastAsia"/>
              </w:rPr>
              <w:t xml:space="preserve">功能权重 </w:t>
            </w:r>
          </w:p>
        </w:tc>
        <w:tc>
          <w:tcPr>
            <w:tcW w:w="1217" w:type="dxa"/>
          </w:tcPr>
          <w:p>
            <w:r>
              <w:rPr>
                <w:rFonts w:hint="eastAsia"/>
              </w:rPr>
              <w:t>0.3</w:t>
            </w:r>
          </w:p>
        </w:tc>
        <w:tc>
          <w:tcPr>
            <w:tcW w:w="1217" w:type="dxa"/>
          </w:tcPr>
          <w:p>
            <w:r>
              <w:rPr>
                <w:rFonts w:hint="eastAsia"/>
              </w:rPr>
              <w:t>0.25</w:t>
            </w:r>
          </w:p>
        </w:tc>
        <w:tc>
          <w:tcPr>
            <w:tcW w:w="1217" w:type="dxa"/>
          </w:tcPr>
          <w:p>
            <w:r>
              <w:rPr>
                <w:rFonts w:hint="eastAsia"/>
              </w:rPr>
              <w:t>0.3</w:t>
            </w:r>
          </w:p>
        </w:tc>
        <w:tc>
          <w:tcPr>
            <w:tcW w:w="1218" w:type="dxa"/>
          </w:tcPr>
          <w:p>
            <w:r>
              <w:rPr>
                <w:rFonts w:hint="eastAsia"/>
              </w:rPr>
              <w:t>0.15</w:t>
            </w:r>
          </w:p>
        </w:tc>
        <w:tc>
          <w:tcPr>
            <w:tcW w:w="968" w:type="dxa"/>
          </w:tcPr>
          <w:p>
            <w:r>
              <w:rPr>
                <w:rFonts w:hint="eastAsia"/>
              </w:rPr>
              <w:t>1</w:t>
            </w:r>
          </w:p>
        </w:tc>
        <w:tc>
          <w:tcPr>
            <w:tcW w:w="146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r>
              <w:rPr>
                <w:rFonts w:hint="eastAsia"/>
              </w:rPr>
              <w:t xml:space="preserve">A方案 </w:t>
            </w:r>
          </w:p>
        </w:tc>
        <w:tc>
          <w:tcPr>
            <w:tcW w:w="1217" w:type="dxa"/>
          </w:tcPr>
          <w:p>
            <w:r>
              <w:rPr>
                <w:rFonts w:hint="eastAsia"/>
              </w:rPr>
              <w:t>2.4</w:t>
            </w:r>
            <w:r>
              <w:rPr>
                <w:rFonts w:hint="eastAsia"/>
                <w:color w:val="FF0000"/>
              </w:rPr>
              <w:t>（2.7）</w:t>
            </w:r>
          </w:p>
        </w:tc>
        <w:tc>
          <w:tcPr>
            <w:tcW w:w="1217" w:type="dxa"/>
          </w:tcPr>
          <w:p>
            <w:r>
              <w:rPr>
                <w:rFonts w:hint="eastAsia"/>
              </w:rPr>
              <w:t>2.25</w:t>
            </w:r>
          </w:p>
        </w:tc>
        <w:tc>
          <w:tcPr>
            <w:tcW w:w="1217" w:type="dxa"/>
          </w:tcPr>
          <w:p>
            <w:r>
              <w:rPr>
                <w:rFonts w:hint="eastAsia"/>
              </w:rPr>
              <w:t>2.7</w:t>
            </w:r>
          </w:p>
        </w:tc>
        <w:tc>
          <w:tcPr>
            <w:tcW w:w="1218" w:type="dxa"/>
          </w:tcPr>
          <w:p>
            <w:r>
              <w:rPr>
                <w:rFonts w:hint="eastAsia"/>
              </w:rPr>
              <w:t>1.2</w:t>
            </w:r>
          </w:p>
        </w:tc>
        <w:tc>
          <w:tcPr>
            <w:tcW w:w="968" w:type="dxa"/>
          </w:tcPr>
          <w:p>
            <w:r>
              <w:rPr>
                <w:rFonts w:hint="eastAsia"/>
              </w:rPr>
              <w:t>8.55</w:t>
            </w:r>
          </w:p>
        </w:tc>
        <w:tc>
          <w:tcPr>
            <w:tcW w:w="1468" w:type="dxa"/>
          </w:tcPr>
          <w:p>
            <w:r>
              <w:rPr>
                <w:rFonts w:hint="eastAsia"/>
              </w:rPr>
              <w:t>0.351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r>
              <w:rPr>
                <w:rFonts w:hint="eastAsia"/>
              </w:rPr>
              <w:t>B方案</w:t>
            </w:r>
          </w:p>
        </w:tc>
        <w:tc>
          <w:tcPr>
            <w:tcW w:w="1217" w:type="dxa"/>
          </w:tcPr>
          <w:p>
            <w:r>
              <w:rPr>
                <w:rFonts w:hint="eastAsia"/>
              </w:rPr>
              <w:t>2.4</w:t>
            </w:r>
          </w:p>
        </w:tc>
        <w:tc>
          <w:tcPr>
            <w:tcW w:w="1217" w:type="dxa"/>
          </w:tcPr>
          <w:p>
            <w:r>
              <w:rPr>
                <w:rFonts w:hint="eastAsia"/>
              </w:rPr>
              <w:t>1.75</w:t>
            </w:r>
          </w:p>
        </w:tc>
        <w:tc>
          <w:tcPr>
            <w:tcW w:w="1217" w:type="dxa"/>
          </w:tcPr>
          <w:p>
            <w:r>
              <w:rPr>
                <w:rFonts w:hint="eastAsia"/>
              </w:rPr>
              <w:t>2.7</w:t>
            </w:r>
          </w:p>
        </w:tc>
        <w:tc>
          <w:tcPr>
            <w:tcW w:w="1218" w:type="dxa"/>
          </w:tcPr>
          <w:p>
            <w:r>
              <w:rPr>
                <w:rFonts w:hint="eastAsia"/>
              </w:rPr>
              <w:t>1.05</w:t>
            </w:r>
          </w:p>
        </w:tc>
        <w:tc>
          <w:tcPr>
            <w:tcW w:w="968" w:type="dxa"/>
          </w:tcPr>
          <w:p>
            <w:r>
              <w:rPr>
                <w:rFonts w:hint="eastAsia"/>
              </w:rPr>
              <w:t>7.9</w:t>
            </w:r>
          </w:p>
        </w:tc>
        <w:tc>
          <w:tcPr>
            <w:tcW w:w="1468" w:type="dxa"/>
          </w:tcPr>
          <w:p>
            <w:r>
              <w:rPr>
                <w:rFonts w:hint="eastAsia"/>
              </w:rPr>
              <w:t>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r>
              <w:rPr>
                <w:rFonts w:hint="eastAsia"/>
              </w:rPr>
              <w:t>C方案</w:t>
            </w:r>
          </w:p>
        </w:tc>
        <w:tc>
          <w:tcPr>
            <w:tcW w:w="1217" w:type="dxa"/>
          </w:tcPr>
          <w:p>
            <w:r>
              <w:rPr>
                <w:rFonts w:hint="eastAsia"/>
              </w:rPr>
              <w:t>2.7</w:t>
            </w:r>
          </w:p>
        </w:tc>
        <w:tc>
          <w:tcPr>
            <w:tcW w:w="1217" w:type="dxa"/>
          </w:tcPr>
          <w:p>
            <w:r>
              <w:rPr>
                <w:rFonts w:hint="eastAsia"/>
              </w:rPr>
              <w:t>1.75</w:t>
            </w:r>
          </w:p>
        </w:tc>
        <w:tc>
          <w:tcPr>
            <w:tcW w:w="1217" w:type="dxa"/>
          </w:tcPr>
          <w:p>
            <w:r>
              <w:rPr>
                <w:rFonts w:hint="eastAsia"/>
              </w:rPr>
              <w:t>2.4</w:t>
            </w:r>
          </w:p>
        </w:tc>
        <w:tc>
          <w:tcPr>
            <w:tcW w:w="1218" w:type="dxa"/>
          </w:tcPr>
          <w:p>
            <w:r>
              <w:rPr>
                <w:rFonts w:hint="eastAsia"/>
              </w:rPr>
              <w:t>1.05</w:t>
            </w:r>
          </w:p>
        </w:tc>
        <w:tc>
          <w:tcPr>
            <w:tcW w:w="968" w:type="dxa"/>
          </w:tcPr>
          <w:p>
            <w:r>
              <w:rPr>
                <w:rFonts w:hint="eastAsia"/>
              </w:rPr>
              <w:t>7.9</w:t>
            </w:r>
          </w:p>
        </w:tc>
        <w:tc>
          <w:tcPr>
            <w:tcW w:w="1468" w:type="dxa"/>
          </w:tcPr>
          <w:p>
            <w:r>
              <w:rPr>
                <w:rFonts w:hint="eastAsia"/>
              </w:rPr>
              <w:t>0.324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r>
              <w:rPr>
                <w:rFonts w:hint="eastAsia"/>
              </w:rPr>
              <w:t>合计</w:t>
            </w:r>
          </w:p>
        </w:tc>
        <w:tc>
          <w:tcPr>
            <w:tcW w:w="1217" w:type="dxa"/>
          </w:tcPr>
          <w:p/>
        </w:tc>
        <w:tc>
          <w:tcPr>
            <w:tcW w:w="1217" w:type="dxa"/>
          </w:tcPr>
          <w:p/>
        </w:tc>
        <w:tc>
          <w:tcPr>
            <w:tcW w:w="1217" w:type="dxa"/>
          </w:tcPr>
          <w:p/>
        </w:tc>
        <w:tc>
          <w:tcPr>
            <w:tcW w:w="1218" w:type="dxa"/>
          </w:tcPr>
          <w:p/>
        </w:tc>
        <w:tc>
          <w:tcPr>
            <w:tcW w:w="968" w:type="dxa"/>
          </w:tcPr>
          <w:p>
            <w:r>
              <w:rPr>
                <w:rFonts w:hint="eastAsia"/>
              </w:rPr>
              <w:t>24.35</w:t>
            </w:r>
          </w:p>
        </w:tc>
        <w:tc>
          <w:tcPr>
            <w:tcW w:w="1468" w:type="dxa"/>
          </w:tcPr>
          <w:p>
            <w:r>
              <w:rPr>
                <w:rFonts w:hint="eastAsia"/>
              </w:rPr>
              <w:t>0.999</w:t>
            </w:r>
          </w:p>
        </w:tc>
      </w:tr>
    </w:tbl>
    <w:p>
      <w:pPr>
        <w:ind w:firstLine="420"/>
      </w:pPr>
      <w:r>
        <w:rPr>
          <w:rFonts w:hint="eastAsia"/>
        </w:rPr>
        <w:t xml:space="preserve">表2．2各方案成本指数计算表 </w:t>
      </w:r>
    </w:p>
    <w:tbl>
      <w:tblPr>
        <w:tblStyle w:val="7"/>
        <w:tblW w:w="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 xml:space="preserve">方案 </w:t>
            </w:r>
          </w:p>
        </w:tc>
        <w:tc>
          <w:tcPr>
            <w:tcW w:w="1420" w:type="dxa"/>
          </w:tcPr>
          <w:p>
            <w:r>
              <w:rPr>
                <w:rFonts w:hint="eastAsia"/>
              </w:rPr>
              <w:t>单方造价</w:t>
            </w:r>
          </w:p>
        </w:tc>
        <w:tc>
          <w:tcPr>
            <w:tcW w:w="1420" w:type="dxa"/>
          </w:tcPr>
          <w:p>
            <w:r>
              <w:rPr>
                <w:rFonts w:hint="eastAsia"/>
              </w:rPr>
              <w:t>成本指数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 xml:space="preserve">A方案 </w:t>
            </w:r>
          </w:p>
        </w:tc>
        <w:tc>
          <w:tcPr>
            <w:tcW w:w="1420" w:type="dxa"/>
          </w:tcPr>
          <w:p>
            <w:r>
              <w:rPr>
                <w:rFonts w:hint="eastAsia"/>
              </w:rPr>
              <w:t>2020</w:t>
            </w:r>
          </w:p>
        </w:tc>
        <w:tc>
          <w:tcPr>
            <w:tcW w:w="1420" w:type="dxa"/>
          </w:tcPr>
          <w:p>
            <w:r>
              <w:rPr>
                <w:rFonts w:hint="eastAsia"/>
              </w:rPr>
              <w:t>0.345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B方案</w:t>
            </w:r>
          </w:p>
        </w:tc>
        <w:tc>
          <w:tcPr>
            <w:tcW w:w="1420" w:type="dxa"/>
          </w:tcPr>
          <w:p>
            <w:r>
              <w:rPr>
                <w:rFonts w:hint="eastAsia"/>
              </w:rPr>
              <w:t>1960</w:t>
            </w:r>
          </w:p>
        </w:tc>
        <w:tc>
          <w:tcPr>
            <w:tcW w:w="1420" w:type="dxa"/>
          </w:tcPr>
          <w:p>
            <w:r>
              <w:rPr>
                <w:rFonts w:hint="eastAsia"/>
              </w:rPr>
              <w:t>0.334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C方案</w:t>
            </w:r>
          </w:p>
        </w:tc>
        <w:tc>
          <w:tcPr>
            <w:tcW w:w="1420" w:type="dxa"/>
          </w:tcPr>
          <w:p>
            <w:r>
              <w:rPr>
                <w:rFonts w:hint="eastAsia"/>
              </w:rPr>
              <w:t>1880</w:t>
            </w:r>
          </w:p>
        </w:tc>
        <w:tc>
          <w:tcPr>
            <w:tcW w:w="1420" w:type="dxa"/>
          </w:tcPr>
          <w:p>
            <w:r>
              <w:rPr>
                <w:rFonts w:hint="eastAsia"/>
              </w:rPr>
              <w:t>0.321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合计</w:t>
            </w:r>
          </w:p>
        </w:tc>
        <w:tc>
          <w:tcPr>
            <w:tcW w:w="1420" w:type="dxa"/>
          </w:tcPr>
          <w:p>
            <w:r>
              <w:rPr>
                <w:rFonts w:hint="eastAsia"/>
              </w:rPr>
              <w:t>5860</w:t>
            </w:r>
          </w:p>
        </w:tc>
        <w:tc>
          <w:tcPr>
            <w:tcW w:w="1420" w:type="dxa"/>
          </w:tcPr>
          <w:p>
            <w:r>
              <w:rPr>
                <w:rFonts w:hint="eastAsia"/>
              </w:rPr>
              <w:t>1.00</w:t>
            </w:r>
          </w:p>
        </w:tc>
      </w:tr>
    </w:tbl>
    <w:p>
      <w:pPr>
        <w:ind w:firstLine="420"/>
      </w:pPr>
      <w:r>
        <w:rPr>
          <w:rFonts w:hint="eastAsia"/>
        </w:rPr>
        <w:t>表2．3各方案价值指数计算表</w:t>
      </w:r>
    </w:p>
    <w:tbl>
      <w:tblPr>
        <w:tblStyle w:val="7"/>
        <w:tblW w:w="5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 xml:space="preserve">方案 </w:t>
            </w:r>
          </w:p>
        </w:tc>
        <w:tc>
          <w:tcPr>
            <w:tcW w:w="1420" w:type="dxa"/>
          </w:tcPr>
          <w:p>
            <w:r>
              <w:rPr>
                <w:rFonts w:hint="eastAsia"/>
              </w:rPr>
              <w:t>功能指数</w:t>
            </w:r>
          </w:p>
        </w:tc>
        <w:tc>
          <w:tcPr>
            <w:tcW w:w="1420" w:type="dxa"/>
          </w:tcPr>
          <w:p>
            <w:r>
              <w:rPr>
                <w:rFonts w:hint="eastAsia"/>
              </w:rPr>
              <w:t>成本指数</w:t>
            </w:r>
          </w:p>
        </w:tc>
        <w:tc>
          <w:tcPr>
            <w:tcW w:w="1420" w:type="dxa"/>
          </w:tcPr>
          <w:p>
            <w:r>
              <w:rPr>
                <w:rFonts w:hint="eastAsia"/>
              </w:rPr>
              <w:t>价值指数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 xml:space="preserve">A方案 </w:t>
            </w:r>
          </w:p>
        </w:tc>
        <w:tc>
          <w:tcPr>
            <w:tcW w:w="1420" w:type="dxa"/>
          </w:tcPr>
          <w:p>
            <w:r>
              <w:rPr>
                <w:rFonts w:hint="eastAsia"/>
              </w:rPr>
              <w:t>0.351</w:t>
            </w:r>
          </w:p>
        </w:tc>
        <w:tc>
          <w:tcPr>
            <w:tcW w:w="1420" w:type="dxa"/>
          </w:tcPr>
          <w:p>
            <w:r>
              <w:rPr>
                <w:rFonts w:hint="eastAsia"/>
              </w:rPr>
              <w:t>0.345</w:t>
            </w:r>
          </w:p>
        </w:tc>
        <w:tc>
          <w:tcPr>
            <w:tcW w:w="1420" w:type="dxa"/>
          </w:tcPr>
          <w:p>
            <w:r>
              <w:rPr>
                <w:rFonts w:hint="eastAsia"/>
              </w:rPr>
              <w:t>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B方案</w:t>
            </w:r>
          </w:p>
        </w:tc>
        <w:tc>
          <w:tcPr>
            <w:tcW w:w="1420" w:type="dxa"/>
          </w:tcPr>
          <w:p>
            <w:r>
              <w:rPr>
                <w:rFonts w:hint="eastAsia"/>
              </w:rPr>
              <w:t>0.324</w:t>
            </w:r>
          </w:p>
        </w:tc>
        <w:tc>
          <w:tcPr>
            <w:tcW w:w="1420" w:type="dxa"/>
          </w:tcPr>
          <w:p>
            <w:r>
              <w:rPr>
                <w:rFonts w:hint="eastAsia"/>
              </w:rPr>
              <w:t>0.334</w:t>
            </w:r>
          </w:p>
        </w:tc>
        <w:tc>
          <w:tcPr>
            <w:tcW w:w="1420" w:type="dxa"/>
          </w:tcPr>
          <w:p>
            <w:r>
              <w:rPr>
                <w:rFonts w:hint="eastAsia"/>
              </w:rPr>
              <w:t>0.970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r>
              <w:rPr>
                <w:rFonts w:hint="eastAsia"/>
              </w:rPr>
              <w:t>C方案</w:t>
            </w:r>
          </w:p>
        </w:tc>
        <w:tc>
          <w:tcPr>
            <w:tcW w:w="1420" w:type="dxa"/>
          </w:tcPr>
          <w:p>
            <w:r>
              <w:rPr>
                <w:rFonts w:hint="eastAsia"/>
              </w:rPr>
              <w:t>0.324</w:t>
            </w:r>
          </w:p>
        </w:tc>
        <w:tc>
          <w:tcPr>
            <w:tcW w:w="1420" w:type="dxa"/>
          </w:tcPr>
          <w:p>
            <w:r>
              <w:rPr>
                <w:rFonts w:hint="eastAsia"/>
              </w:rPr>
              <w:t>0.321</w:t>
            </w:r>
          </w:p>
        </w:tc>
        <w:tc>
          <w:tcPr>
            <w:tcW w:w="1420" w:type="dxa"/>
          </w:tcPr>
          <w:p>
            <w:r>
              <w:rPr>
                <w:rFonts w:hint="eastAsia"/>
              </w:rPr>
              <w:t>1.01</w:t>
            </w:r>
          </w:p>
        </w:tc>
      </w:tr>
    </w:tbl>
    <w:p>
      <w:pPr>
        <w:ind w:firstLine="420"/>
      </w:pPr>
      <w:r>
        <w:rPr>
          <w:rFonts w:hint="eastAsia"/>
        </w:rPr>
        <w:t>A方案价值指数最大，所以选A方案。</w:t>
      </w:r>
    </w:p>
    <w:p>
      <w:r>
        <w:rPr>
          <w:rFonts w:hint="eastAsia"/>
        </w:rPr>
        <w:t>3.三个方案设计使用寿命均按50年计,基准折现率为10%,A方案年运行和维修费用为78万元,每10年大修一次,费用为900万元,已知B.C方案年度寿命周期经济成本分别为664.222万元和695.400万元,其他有关数据资料见表2.2“年金和现值系数表”。列式计算A方案的年度寿命周期经济成本,并运用最小年费用法选择最佳设计方案。</w:t>
      </w:r>
    </w:p>
    <w:p>
      <w:r>
        <w:rPr>
          <w:rFonts w:hint="eastAsia"/>
        </w:rPr>
        <w:t>A方案的年度寿命周期经济成本=78+{0.202×25000+900×[（P/F,10%，10）+（P/F,10%，20）+（P/F,10%，30）+（P/F,10%，40）] }×（A/P,10%，50）=643.81</w:t>
      </w:r>
    </w:p>
    <w:p>
      <w:pPr>
        <w:rPr>
          <w:b/>
          <w:bCs/>
        </w:rPr>
      </w:pPr>
      <w:r>
        <w:rPr>
          <w:rFonts w:hint="eastAsia"/>
          <w:b/>
          <w:bCs/>
        </w:rPr>
        <w:t>由于A方案的</w:t>
      </w:r>
      <w:r>
        <w:rPr>
          <w:rFonts w:hint="eastAsia"/>
        </w:rPr>
        <w:t>年度寿命周期经济成本最低，所以选</w:t>
      </w:r>
      <w:r>
        <w:rPr>
          <w:rFonts w:hint="eastAsia"/>
          <w:b/>
          <w:bCs/>
        </w:rPr>
        <w:t>A方案</w:t>
      </w:r>
    </w:p>
    <w:p>
      <w:pPr>
        <w:rPr>
          <w:b/>
          <w:bCs/>
        </w:rPr>
      </w:pPr>
      <w:r>
        <w:rPr>
          <w:rFonts w:hint="eastAsia"/>
          <w:b/>
          <w:bCs/>
        </w:rPr>
        <w:t>试题三:（20分）</w:t>
      </w:r>
    </w:p>
    <w:p>
      <w:pPr>
        <w:ind w:firstLine="420" w:firstLineChars="200"/>
      </w:pPr>
      <w:r>
        <w:rPr>
          <w:rFonts w:hint="eastAsia"/>
        </w:rPr>
        <w:t>国有资金投资依法必须公开招标的某建设项目,采用工程量清单计价方式进行施工招标,招标控制价为3568万元,其中暂列金额280万元。招标文件中规定：</w:t>
      </w:r>
    </w:p>
    <w:p>
      <w:pPr>
        <w:tabs>
          <w:tab w:val="left" w:pos="5160"/>
        </w:tabs>
      </w:pPr>
      <w:r>
        <w:rPr>
          <w:rFonts w:hint="eastAsia"/>
        </w:rPr>
        <w:t>(1)投标有效期90天,投标保证金有效期与其一致。</w:t>
      </w:r>
      <w:r>
        <w:tab/>
      </w:r>
    </w:p>
    <w:p>
      <w:r>
        <w:rPr>
          <w:rFonts w:hint="eastAsia"/>
        </w:rPr>
        <w:t>(2)投标报价不得低于企业平均成本。</w:t>
      </w:r>
    </w:p>
    <w:p>
      <w:r>
        <w:rPr>
          <w:rFonts w:hint="eastAsia"/>
        </w:rPr>
        <w:t>(3)近三年施工完成或在建的合同价超过2000万元的类似工程项目不少于3个。</w:t>
      </w:r>
    </w:p>
    <w:p>
      <w:r>
        <w:rPr>
          <w:rFonts w:hint="eastAsia"/>
        </w:rPr>
        <w:t>(4)合同履行期间,综合单价在任何市场波动和政策变化下均不得调整。</w:t>
      </w:r>
    </w:p>
    <w:p>
      <w:r>
        <w:rPr>
          <w:rFonts w:hint="eastAsia"/>
        </w:rPr>
        <w:t>(5)缺陷责任期为3年,期满后退还预留的质量保证金。</w:t>
      </w:r>
    </w:p>
    <w:p>
      <w:pPr>
        <w:ind w:firstLine="420" w:firstLineChars="200"/>
      </w:pPr>
      <w:r>
        <w:rPr>
          <w:rFonts w:hint="eastAsia"/>
        </w:rPr>
        <w:t>投标过程中,投标人F在开标前1小时口头告知招标人,撤回了已提交的投标文件,要求招标人3日内退还其投标保证金。</w:t>
      </w:r>
    </w:p>
    <w:p>
      <w:pPr>
        <w:ind w:firstLine="420" w:firstLineChars="200"/>
      </w:pPr>
      <w:r>
        <w:rPr>
          <w:rFonts w:hint="eastAsia"/>
        </w:rPr>
        <w:t>除F外还有A、B、C、D、E五个投标人参加了投标,其总报价(万元)分别为：</w:t>
      </w:r>
    </w:p>
    <w:p>
      <w:r>
        <w:rPr>
          <w:rFonts w:hint="eastAsia"/>
        </w:rPr>
        <w:t>3489、3470、3358、3209、3542。评标过程中,评标委员会发现投标人B的暂列金额按260万元计取,且对招标清单中的材料暂估单价均下调5%后计入报价;发现投标人E报价中混凝土梁的综合单价为700元/m³,招标清单工程量为520m³,合价为36400元。其他投标人的投标文件均符合要求。</w:t>
      </w:r>
    </w:p>
    <w:p>
      <w:pPr>
        <w:ind w:firstLine="420" w:firstLineChars="200"/>
      </w:pPr>
      <w:r>
        <w:rPr>
          <w:rFonts w:hint="eastAsia"/>
        </w:rPr>
        <w:t>招标文件中规定的评分标准如下:商务标中的总报价评分60分,有效报价的算术平均数为评标基准价,报价等于评标基准价者得满分(60分),在此基础上,报价比评标基准价每下降1%,扣1分;每上升1%,扣2分。</w:t>
      </w:r>
    </w:p>
    <w:p>
      <w:r>
        <w:rPr>
          <w:rFonts w:hint="eastAsia"/>
        </w:rPr>
        <w:t>问题：</w:t>
      </w:r>
    </w:p>
    <w:p>
      <w:r>
        <w:rPr>
          <w:rFonts w:hint="eastAsia"/>
        </w:rPr>
        <w:t>1.请逐一分析招标文件中规定的(1)~(5)项内容是否妥当,并对不受之处分别说明理由。</w:t>
      </w:r>
    </w:p>
    <w:p>
      <w:r>
        <w:rPr>
          <w:rFonts w:hint="eastAsia"/>
        </w:rPr>
        <w:t xml:space="preserve">  （1）妥当；</w:t>
      </w:r>
    </w:p>
    <w:p>
      <w:r>
        <w:rPr>
          <w:rFonts w:hint="eastAsia"/>
        </w:rPr>
        <w:t xml:space="preserve">  （2）不妥，投标报价不得低于企业个别成本。</w:t>
      </w:r>
    </w:p>
    <w:p>
      <w:r>
        <w:rPr>
          <w:rFonts w:hint="eastAsia"/>
        </w:rPr>
        <w:t xml:space="preserve">  （3）妥当；</w:t>
      </w:r>
    </w:p>
    <w:p>
      <w:pPr>
        <w:ind w:firstLine="210" w:firstLineChars="100"/>
      </w:pPr>
      <w:r>
        <w:rPr>
          <w:rFonts w:hint="eastAsia"/>
        </w:rPr>
        <w:t>（4）不妥；应当约定综合单价调整调整因素及幅度，还有调整办法。</w:t>
      </w:r>
    </w:p>
    <w:p>
      <w:pPr>
        <w:ind w:firstLine="210" w:firstLineChars="100"/>
      </w:pPr>
      <w:r>
        <w:rPr>
          <w:rFonts w:hint="eastAsia"/>
        </w:rPr>
        <w:t>（5）不妥；缺陷责任期最长不超过24个月。</w:t>
      </w:r>
    </w:p>
    <w:p>
      <w:r>
        <w:rPr>
          <w:rFonts w:hint="eastAsia"/>
        </w:rPr>
        <w:t>2.请指出投标人F行为的不妥之处,并说明理由。</w:t>
      </w:r>
    </w:p>
    <w:p>
      <w:r>
        <w:rPr>
          <w:rFonts w:hint="eastAsia"/>
        </w:rPr>
        <w:t xml:space="preserve">     口头告知招标人,撤回了已提交的投标文件不妥，要求招标人3日内退还其投标保证金不妥。撤回了已提交的投标文件应但采用书面形式，招标人5日内退还其投标保证金。</w:t>
      </w:r>
    </w:p>
    <w:p>
      <w:r>
        <w:rPr>
          <w:rFonts w:hint="eastAsia"/>
        </w:rPr>
        <w:t>3.针对投标人B、投标人E的报价,评标委员会应分别如何处理?并说明理由。</w:t>
      </w:r>
    </w:p>
    <w:p>
      <w:pPr>
        <w:ind w:firstLine="630" w:firstLineChars="300"/>
      </w:pPr>
      <w:r>
        <w:rPr>
          <w:rFonts w:hint="eastAsia"/>
        </w:rPr>
        <w:t>将B投标人按照废标处理，暂列金额应按280万元计取,材料暂估价应当按照招标清单中的材料暂估单价计入综合单价。</w:t>
      </w:r>
    </w:p>
    <w:p>
      <w:pPr>
        <w:ind w:firstLine="630" w:firstLineChars="300"/>
      </w:pPr>
      <w:r>
        <w:rPr>
          <w:rFonts w:hint="eastAsia"/>
        </w:rPr>
        <w:t>将E投标人按照废标处理，E报价中混凝土梁的综合单价为700元/m³合理,招标清单,合价为36400元计算错误，应当以单价为准修改总价。</w:t>
      </w:r>
    </w:p>
    <w:p>
      <w:pPr>
        <w:ind w:firstLine="630" w:firstLineChars="300"/>
      </w:pPr>
      <w:r>
        <w:rPr>
          <w:rFonts w:hint="eastAsia"/>
        </w:rPr>
        <w:t>混凝土梁的总价为700×520=364000元，</w:t>
      </w:r>
    </w:p>
    <w:p>
      <w:pPr>
        <w:ind w:firstLine="630" w:firstLineChars="300"/>
      </w:pPr>
      <w:r>
        <w:rPr>
          <w:rFonts w:hint="eastAsia"/>
        </w:rPr>
        <w:t>364000-36400=327600=32.76万元，修正后E投标人报价为3542+32.76=3574.76万元，，让E投标人书面签字确认，不签字按照废标处理，签字后超过了招标控制价3568万元，按照废标处理。</w:t>
      </w:r>
    </w:p>
    <w:p>
      <w:r>
        <w:rPr>
          <w:rFonts w:hint="eastAsia"/>
        </w:rPr>
        <w:t>4.计算各有效报价投标人的总报价得分。(计算结果保留两位小数)</w:t>
      </w:r>
    </w:p>
    <w:p>
      <w:r>
        <w:rPr>
          <w:rFonts w:hint="eastAsia"/>
        </w:rPr>
        <w:t>评标基准价=（3489+3358+3209）÷＝3352万元</w:t>
      </w:r>
    </w:p>
    <w:p>
      <w:r>
        <w:rPr>
          <w:rFonts w:hint="eastAsia"/>
        </w:rPr>
        <w:t>A投标人：3489÷3352=104.09%，得分60-（104.09-100）×2=51.82</w:t>
      </w:r>
    </w:p>
    <w:p>
      <w:r>
        <w:rPr>
          <w:rFonts w:hint="eastAsia"/>
        </w:rPr>
        <w:t>C投标人：3358÷3352=100.18%，得分60-（100.18-100）×2=59.64</w:t>
      </w:r>
    </w:p>
    <w:p>
      <w:r>
        <w:rPr>
          <w:rFonts w:hint="eastAsia"/>
        </w:rPr>
        <w:t>D投标人：3209÷3352=95.73%，得分60-（100-95.73）×1=55.73</w:t>
      </w:r>
    </w:p>
    <w:p>
      <w:pPr>
        <w:rPr>
          <w:b/>
          <w:bCs/>
        </w:rPr>
      </w:pPr>
      <w:r>
        <w:rPr>
          <w:rFonts w:hint="eastAsia"/>
          <w:b/>
          <w:bCs/>
        </w:rPr>
        <w:t>试题四:(20分)</w:t>
      </w:r>
    </w:p>
    <w:p>
      <w:pPr>
        <w:ind w:firstLine="420" w:firstLineChars="200"/>
      </w:pPr>
      <w:r>
        <w:rPr>
          <w:rFonts w:hint="eastAsia"/>
        </w:rPr>
        <w:t>某建筑工程项目,业主和施工单位按工程量清单计价方式和《建设工程施工合同(范文本)(GF-2013-0201)签订了合同，合同工期为15个月。合同约定：</w:t>
      </w:r>
    </w:p>
    <w:p>
      <w:pPr>
        <w:ind w:firstLine="420" w:firstLineChars="200"/>
      </w:pPr>
      <w:r>
        <w:rPr>
          <w:rFonts w:hint="eastAsia"/>
        </w:rPr>
        <w:t>管费按人材机费用之和的10%计取,利润按人材机费用和管理费之和的6%计取,规费按人材机费用、管理费和利润之和的4%计取,增值税率为11%:施工机械台班单价为1500元/台班,施工机械闲置补偿按施工机械台班单价的60%计取,人员窝工补偿为50元/工日,人工窝工补偿、施工待用材料损失补偿、机械闲置补偿不计取管理费和利润:措施费按分部分项工程费的25%计取。(各费用项目价格均不包含增值税可抵扣进项税额)施工前,施工单位向项目监理机构提交并经确认的施工网络进度计划,如图4所示(每月按30天计)：</w:t>
      </w:r>
    </w:p>
    <w:p>
      <w:r>
        <w:drawing>
          <wp:inline distT="0" distB="0" distL="114300" distR="114300">
            <wp:extent cx="5000625" cy="12668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000625" cy="1266825"/>
                    </a:xfrm>
                    <a:prstGeom prst="rect">
                      <a:avLst/>
                    </a:prstGeom>
                    <a:noFill/>
                    <a:ln w="9525">
                      <a:noFill/>
                    </a:ln>
                  </pic:spPr>
                </pic:pic>
              </a:graphicData>
            </a:graphic>
          </wp:inline>
        </w:drawing>
      </w:r>
    </w:p>
    <w:p>
      <w:pPr>
        <w:jc w:val="center"/>
      </w:pPr>
      <w:r>
        <w:rPr>
          <w:rFonts w:hint="eastAsia"/>
        </w:rPr>
        <w:t>图4-1施工网络进度计划（单位:月）</w:t>
      </w:r>
    </w:p>
    <w:p>
      <w:r>
        <w:rPr>
          <w:rFonts w:hint="eastAsia"/>
        </w:rPr>
        <w:t>该工程施工过程中发生如下事件：</w:t>
      </w:r>
    </w:p>
    <w:p>
      <w:r>
        <w:rPr>
          <w:rFonts w:hint="eastAsia"/>
        </w:rPr>
        <w:t>事件1:基坑开挖工作(A工作)施工过程中,遇到了持续10天的季节性大雨，在第11天,大雨引发了附近的山体滑坡和泥石流。受此影响,施工现场的施工机械、施工材料、已开挖的基坑及围护支撑结构、施工办公设施等受损,部分施工人员受伤。</w:t>
      </w:r>
    </w:p>
    <w:p>
      <w:pPr>
        <w:ind w:firstLine="420" w:firstLineChars="200"/>
      </w:pPr>
      <w:r>
        <w:rPr>
          <w:rFonts w:hint="eastAsia"/>
        </w:rPr>
        <w:t>经施工单位和项目监理机构共同核实,该事件中,季节性大雨造成施工单位人员窝工180工日,机械闲置60个台班。山体滑坡和泥石流事件使A工作停工30天，造成施工机械损失8万元,施工待用材料损失24万元,基坑及围护支撑结构损失30万元，施工办公设施损失3万元，施工人员受伤损失2万元。修复工作发生人材机费用共21万元。灾后,施工单位及时向项目监理机构提出费用索赔和工期延期40天的要求。</w:t>
      </w:r>
    </w:p>
    <w:p>
      <w:r>
        <w:rPr>
          <w:rFonts w:hint="eastAsia"/>
        </w:rPr>
        <w:t>事件2:基坑开挖工作(A工作)完成后验槽时,发现基坑底部部分土质与地质勘察报告不符。地勘复查后,设计单位修改了基础工程设计,由此造成施工单位人员窝工150工日,机械闲置20个台班,修改后的基础分部工程增加人材机费用25万元。监理工程师批准A工作增加工期30天。</w:t>
      </w:r>
    </w:p>
    <w:p>
      <w:r>
        <w:rPr>
          <w:rFonts w:hint="eastAsia"/>
        </w:rPr>
        <w:t>事件3:E工作施工前,业主变更设计增加了一项K工作,K工作持续时间为2月。根据施工工艺关系,K工作为E工作的紧作,为Ⅰ、J工作的紧前工作。</w:t>
      </w:r>
    </w:p>
    <w:p>
      <w:pPr>
        <w:ind w:firstLine="420" w:firstLineChars="200"/>
      </w:pPr>
      <w:r>
        <w:rPr>
          <w:rFonts w:hint="eastAsia"/>
        </w:rPr>
        <w:t>因K工作与原工程工作的内容和性质均不同,在已标价的工程量清单中没有适用也没有类似的项目,监理工程师编制了K工作的结算综合单价,经业主确认后,提交给施工单位作为结算的依据。</w:t>
      </w:r>
    </w:p>
    <w:p>
      <w:r>
        <w:rPr>
          <w:rFonts w:hint="eastAsia"/>
        </w:rPr>
        <w:t>事件4:考虑到上述1~3项事件对工期的影响,业主与施工单位约定,工程项目仍按原合同工期15个月完成,实际工期比原合同工期每提前1个月,奖励施工单位30万元。施工单位对进度计划进行了调整,将D、G、I工作的顺序施工组织方式改变为流水作业组织方式以缩短施工工期。组织流水作业的流水节拍见表4.1。</w:t>
      </w:r>
    </w:p>
    <w:p>
      <w:pPr>
        <w:rPr>
          <w:rFonts w:hint="eastAsia"/>
        </w:rPr>
      </w:pPr>
      <w:r>
        <w:rPr>
          <w:rFonts w:hint="eastAsia"/>
        </w:rPr>
        <w:t>表4.1流水节拍(单位:月)</w:t>
      </w:r>
    </w:p>
    <w:tbl>
      <w:tblPr>
        <w:tblStyle w:val="7"/>
        <w:tblW w:w="45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118"/>
        <w:gridCol w:w="106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restart"/>
          </w:tcPr>
          <w:p>
            <w:pPr>
              <w:rPr>
                <w:rFonts w:hint="eastAsia" w:eastAsiaTheme="minorEastAsia"/>
                <w:vertAlign w:val="baseline"/>
                <w:lang w:eastAsia="zh-CN"/>
              </w:rPr>
            </w:pPr>
            <w:r>
              <w:rPr>
                <w:rFonts w:hint="eastAsia"/>
                <w:vertAlign w:val="baseline"/>
                <w:lang w:eastAsia="zh-CN"/>
              </w:rPr>
              <w:t>施工过程</w:t>
            </w:r>
          </w:p>
        </w:tc>
        <w:tc>
          <w:tcPr>
            <w:tcW w:w="3273" w:type="dxa"/>
            <w:gridSpan w:val="3"/>
          </w:tcPr>
          <w:p>
            <w:pPr>
              <w:rPr>
                <w:rFonts w:hint="eastAsia" w:eastAsiaTheme="minorEastAsia"/>
                <w:vertAlign w:val="baseline"/>
                <w:lang w:eastAsia="zh-CN"/>
              </w:rPr>
            </w:pPr>
            <w:r>
              <w:rPr>
                <w:rFonts w:hint="eastAsia"/>
                <w:vertAlign w:val="baseline"/>
                <w:lang w:eastAsia="zh-CN"/>
              </w:rPr>
              <w:t>流水段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vMerge w:val="continue"/>
          </w:tcPr>
          <w:p>
            <w:pPr>
              <w:rPr>
                <w:rFonts w:hint="eastAsia"/>
                <w:vertAlign w:val="baseline"/>
              </w:rPr>
            </w:pPr>
          </w:p>
        </w:tc>
        <w:tc>
          <w:tcPr>
            <w:tcW w:w="1118" w:type="dxa"/>
          </w:tcPr>
          <w:p>
            <w:pPr>
              <w:rPr>
                <w:rFonts w:hint="eastAsia" w:eastAsiaTheme="minorEastAsia"/>
                <w:vertAlign w:val="baseline"/>
                <w:lang w:eastAsia="zh-CN"/>
              </w:rPr>
            </w:pPr>
            <w:r>
              <w:rPr>
                <w:rFonts w:hint="eastAsia"/>
                <w:vertAlign w:val="baseline"/>
                <w:lang w:eastAsia="zh-CN"/>
              </w:rPr>
              <w:t>①</w:t>
            </w:r>
          </w:p>
        </w:tc>
        <w:tc>
          <w:tcPr>
            <w:tcW w:w="1064" w:type="dxa"/>
          </w:tcPr>
          <w:p>
            <w:pPr>
              <w:rPr>
                <w:rFonts w:hint="eastAsia" w:eastAsiaTheme="minorEastAsia"/>
                <w:vertAlign w:val="baseline"/>
                <w:lang w:eastAsia="zh-CN"/>
              </w:rPr>
            </w:pPr>
            <w:r>
              <w:rPr>
                <w:rFonts w:hint="eastAsia"/>
                <w:vertAlign w:val="baseline"/>
                <w:lang w:eastAsia="zh-CN"/>
              </w:rPr>
              <w:t>②</w:t>
            </w:r>
          </w:p>
        </w:tc>
        <w:tc>
          <w:tcPr>
            <w:tcW w:w="1091" w:type="dxa"/>
          </w:tcPr>
          <w:p>
            <w:pPr>
              <w:rPr>
                <w:rFonts w:hint="eastAsia" w:eastAsiaTheme="minorEastAsia"/>
                <w:vertAlign w:val="baseline"/>
                <w:lang w:eastAsia="zh-CN"/>
              </w:rPr>
            </w:pPr>
            <w:r>
              <w:rPr>
                <w:rFonts w:hint="eastAsia"/>
                <w:vertAlign w:val="baseline"/>
                <w:lang w:eastAsia="zh-CN"/>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tcPr>
          <w:p>
            <w:pPr>
              <w:rPr>
                <w:rFonts w:hint="eastAsia" w:eastAsiaTheme="minorEastAsia"/>
                <w:vertAlign w:val="baseline"/>
                <w:lang w:val="en-US" w:eastAsia="zh-CN"/>
              </w:rPr>
            </w:pPr>
            <w:r>
              <w:rPr>
                <w:rFonts w:hint="eastAsia"/>
                <w:vertAlign w:val="baseline"/>
                <w:lang w:val="en-US" w:eastAsia="zh-CN"/>
              </w:rPr>
              <w:t>D</w:t>
            </w:r>
          </w:p>
        </w:tc>
        <w:tc>
          <w:tcPr>
            <w:tcW w:w="1118" w:type="dxa"/>
          </w:tcPr>
          <w:p>
            <w:pPr>
              <w:rPr>
                <w:rFonts w:hint="eastAsia" w:eastAsiaTheme="minorEastAsia"/>
                <w:vertAlign w:val="baseline"/>
                <w:lang w:val="en-US" w:eastAsia="zh-CN"/>
              </w:rPr>
            </w:pPr>
            <w:r>
              <w:rPr>
                <w:rFonts w:hint="eastAsia"/>
                <w:vertAlign w:val="baseline"/>
                <w:lang w:val="en-US" w:eastAsia="zh-CN"/>
              </w:rPr>
              <w:t>1</w:t>
            </w:r>
          </w:p>
        </w:tc>
        <w:tc>
          <w:tcPr>
            <w:tcW w:w="1064" w:type="dxa"/>
          </w:tcPr>
          <w:p>
            <w:pPr>
              <w:rPr>
                <w:rFonts w:hint="eastAsia" w:eastAsiaTheme="minorEastAsia"/>
                <w:vertAlign w:val="baseline"/>
                <w:lang w:val="en-US" w:eastAsia="zh-CN"/>
              </w:rPr>
            </w:pPr>
            <w:r>
              <w:rPr>
                <w:rFonts w:hint="eastAsia"/>
                <w:vertAlign w:val="baseline"/>
                <w:lang w:val="en-US" w:eastAsia="zh-CN"/>
              </w:rPr>
              <w:t>1</w:t>
            </w:r>
          </w:p>
        </w:tc>
        <w:tc>
          <w:tcPr>
            <w:tcW w:w="1091" w:type="dxa"/>
          </w:tcPr>
          <w:p>
            <w:pPr>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tcPr>
          <w:p>
            <w:pPr>
              <w:rPr>
                <w:rFonts w:hint="eastAsia" w:eastAsiaTheme="minorEastAsia"/>
                <w:vertAlign w:val="baseline"/>
                <w:lang w:val="en-US" w:eastAsia="zh-CN"/>
              </w:rPr>
            </w:pPr>
            <w:r>
              <w:rPr>
                <w:rFonts w:hint="eastAsia"/>
                <w:vertAlign w:val="baseline"/>
                <w:lang w:val="en-US" w:eastAsia="zh-CN"/>
              </w:rPr>
              <w:t>G</w:t>
            </w:r>
          </w:p>
        </w:tc>
        <w:tc>
          <w:tcPr>
            <w:tcW w:w="1118" w:type="dxa"/>
          </w:tcPr>
          <w:p>
            <w:pPr>
              <w:rPr>
                <w:rFonts w:hint="eastAsia" w:eastAsiaTheme="minorEastAsia"/>
                <w:vertAlign w:val="baseline"/>
                <w:lang w:val="en-US" w:eastAsia="zh-CN"/>
              </w:rPr>
            </w:pPr>
            <w:r>
              <w:rPr>
                <w:rFonts w:hint="eastAsia"/>
                <w:vertAlign w:val="baseline"/>
                <w:lang w:val="en-US" w:eastAsia="zh-CN"/>
              </w:rPr>
              <w:t>1</w:t>
            </w:r>
          </w:p>
        </w:tc>
        <w:tc>
          <w:tcPr>
            <w:tcW w:w="1064" w:type="dxa"/>
          </w:tcPr>
          <w:p>
            <w:pPr>
              <w:rPr>
                <w:rFonts w:hint="eastAsia" w:eastAsiaTheme="minorEastAsia"/>
                <w:vertAlign w:val="baseline"/>
                <w:lang w:val="en-US" w:eastAsia="zh-CN"/>
              </w:rPr>
            </w:pPr>
            <w:r>
              <w:rPr>
                <w:rFonts w:hint="eastAsia"/>
                <w:vertAlign w:val="baseline"/>
                <w:lang w:val="en-US" w:eastAsia="zh-CN"/>
              </w:rPr>
              <w:t>2</w:t>
            </w:r>
          </w:p>
        </w:tc>
        <w:tc>
          <w:tcPr>
            <w:tcW w:w="1091" w:type="dxa"/>
          </w:tcPr>
          <w:p>
            <w:pPr>
              <w:rPr>
                <w:rFonts w:hint="eastAsia" w:eastAsiaTheme="minorEastAsia"/>
                <w:vertAlign w:val="baseline"/>
                <w:lang w:val="en-US" w:eastAsia="zh-CN"/>
              </w:rPr>
            </w:pPr>
            <w:r>
              <w:rPr>
                <w:rFonts w:hint="eastAsia"/>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4" w:type="dxa"/>
          </w:tcPr>
          <w:p>
            <w:pPr>
              <w:rPr>
                <w:rFonts w:hint="eastAsia" w:eastAsiaTheme="minorEastAsia"/>
                <w:vertAlign w:val="baseline"/>
                <w:lang w:val="en-US" w:eastAsia="zh-CN"/>
              </w:rPr>
            </w:pPr>
            <w:r>
              <w:rPr>
                <w:rFonts w:hint="eastAsia"/>
                <w:vertAlign w:val="baseline"/>
                <w:lang w:val="en-US" w:eastAsia="zh-CN"/>
              </w:rPr>
              <w:t>I</w:t>
            </w:r>
          </w:p>
        </w:tc>
        <w:tc>
          <w:tcPr>
            <w:tcW w:w="1118" w:type="dxa"/>
          </w:tcPr>
          <w:p>
            <w:pPr>
              <w:rPr>
                <w:rFonts w:hint="eastAsia" w:eastAsiaTheme="minorEastAsia"/>
                <w:vertAlign w:val="baseline"/>
                <w:lang w:val="en-US" w:eastAsia="zh-CN"/>
              </w:rPr>
            </w:pPr>
            <w:r>
              <w:rPr>
                <w:rFonts w:hint="eastAsia"/>
                <w:vertAlign w:val="baseline"/>
                <w:lang w:val="en-US" w:eastAsia="zh-CN"/>
              </w:rPr>
              <w:t>1</w:t>
            </w:r>
          </w:p>
        </w:tc>
        <w:tc>
          <w:tcPr>
            <w:tcW w:w="1064" w:type="dxa"/>
          </w:tcPr>
          <w:p>
            <w:pPr>
              <w:rPr>
                <w:rFonts w:hint="eastAsia" w:eastAsiaTheme="minorEastAsia"/>
                <w:vertAlign w:val="baseline"/>
                <w:lang w:val="en-US" w:eastAsia="zh-CN"/>
              </w:rPr>
            </w:pPr>
            <w:r>
              <w:rPr>
                <w:rFonts w:hint="eastAsia"/>
                <w:vertAlign w:val="baseline"/>
                <w:lang w:val="en-US" w:eastAsia="zh-CN"/>
              </w:rPr>
              <w:t>1</w:t>
            </w:r>
          </w:p>
        </w:tc>
        <w:tc>
          <w:tcPr>
            <w:tcW w:w="1091" w:type="dxa"/>
          </w:tcPr>
          <w:p>
            <w:pPr>
              <w:rPr>
                <w:rFonts w:hint="eastAsia" w:eastAsiaTheme="minorEastAsia"/>
                <w:vertAlign w:val="baseline"/>
                <w:lang w:val="en-US" w:eastAsia="zh-CN"/>
              </w:rPr>
            </w:pPr>
            <w:r>
              <w:rPr>
                <w:rFonts w:hint="eastAsia"/>
                <w:vertAlign w:val="baseline"/>
                <w:lang w:val="en-US" w:eastAsia="zh-CN"/>
              </w:rPr>
              <w:t>1</w:t>
            </w:r>
          </w:p>
        </w:tc>
      </w:tr>
    </w:tbl>
    <w:p/>
    <w:p>
      <w:r>
        <w:rPr>
          <w:rFonts w:hint="eastAsia"/>
        </w:rPr>
        <w:t>问题：</w:t>
      </w:r>
    </w:p>
    <w:p>
      <w:r>
        <w:rPr>
          <w:rFonts w:hint="eastAsia"/>
        </w:rPr>
        <w:t>1.针对事件1,确定施工单位和业主在山体滑坡和泥石流事件中各自应承担损失的内容;列式计算施工单位可以获得的费用补偿数额;确定项目监理机构应批准的工期延期天数,并说明理由。</w:t>
      </w:r>
    </w:p>
    <w:p>
      <w:pPr>
        <w:ind w:firstLine="420"/>
      </w:pPr>
      <w:r>
        <w:rPr>
          <w:rFonts w:hint="eastAsia"/>
        </w:rPr>
        <w:t>施工单位在山体滑坡和泥石流事件中应承担损失的内容：</w:t>
      </w:r>
    </w:p>
    <w:p>
      <w:pPr>
        <w:ind w:firstLine="420"/>
      </w:pPr>
      <w:r>
        <w:rPr>
          <w:rFonts w:hint="eastAsia"/>
        </w:rPr>
        <w:t>施工机械损失8万元,基坑及围护支撑结构损失30万元（有争议，如果是永久性工程，业主承担，如果是周转性支护材料施工单位承担，此处按照周转材料对待），施工办公设施损失3万元，施工人员受伤损失2万元。</w:t>
      </w:r>
    </w:p>
    <w:p>
      <w:pPr>
        <w:ind w:firstLine="420"/>
      </w:pPr>
      <w:r>
        <w:rPr>
          <w:rFonts w:hint="eastAsia"/>
        </w:rPr>
        <w:t>业主在山体滑坡和泥石流事件中应承担损失的内容：</w:t>
      </w:r>
    </w:p>
    <w:p>
      <w:pPr>
        <w:ind w:firstLine="420"/>
      </w:pPr>
      <w:r>
        <w:rPr>
          <w:rFonts w:hint="eastAsia"/>
        </w:rPr>
        <w:t>施工待用材料损失24万元,修复工作发生人材机费用共21万元。</w:t>
      </w:r>
    </w:p>
    <w:p>
      <w:pPr>
        <w:ind w:firstLine="420"/>
      </w:pPr>
      <w:r>
        <w:rPr>
          <w:rFonts w:hint="eastAsia"/>
        </w:rPr>
        <w:t>施工单位可以获得的费用补偿=</w:t>
      </w:r>
    </w:p>
    <w:p>
      <w:pPr>
        <w:ind w:firstLine="420"/>
      </w:pPr>
      <w:r>
        <w:rPr>
          <w:rFonts w:hint="eastAsia"/>
        </w:rPr>
        <w:t>[24+21×（1+10%）×（1+6%）]×（1+4%）×（1+11%）=55.97万元</w:t>
      </w:r>
    </w:p>
    <w:p>
      <w:pPr>
        <w:ind w:firstLine="420"/>
      </w:pPr>
      <w:r>
        <w:rPr>
          <w:rFonts w:hint="eastAsia"/>
        </w:rPr>
        <w:t>项目监理机构应批准的工期延期天数为30天，山体滑坡和泥石流事件按照不可抗力处理且A是关键工作，工期损失应当顺延。</w:t>
      </w:r>
    </w:p>
    <w:p>
      <w:r>
        <w:rPr>
          <w:rFonts w:hint="eastAsia"/>
        </w:rPr>
        <w:t>2.事件2中,应给施工单位的窝工补偿费用为多少万元?修改后的基础分部工程增加的工程造价为多少万元。</w:t>
      </w:r>
    </w:p>
    <w:p>
      <w:r>
        <w:rPr>
          <w:rFonts w:hint="eastAsia"/>
        </w:rPr>
        <w:t xml:space="preserve">   窝工补偿费用=（150×50+20×1500×60%）（1+4%）×（1+11%）=29437.2=2.94万元</w:t>
      </w:r>
    </w:p>
    <w:p>
      <w:r>
        <w:rPr>
          <w:rFonts w:hint="eastAsia"/>
        </w:rPr>
        <w:t>基础分部工程增加的工程造价=[25×（1+10%）×（1+6%）×（1+25%）] （1+4%）×（1+11%）=42.06万元</w:t>
      </w:r>
    </w:p>
    <w:p>
      <w:r>
        <w:rPr>
          <w:rFonts w:hint="eastAsia"/>
        </w:rPr>
        <w:t>3.针对事件3,绘制批准A工作工期索赔和增加K工作后的施工网络进度计划；指出监理工程师做法的不妥之处,说明理由并写出正确做法。</w:t>
      </w:r>
    </w:p>
    <w:p>
      <w:r>
        <w:rPr>
          <w:rFonts w:hint="eastAsia"/>
        </w:rPr>
        <w:t xml:space="preserve">  </w:t>
      </w:r>
      <w:r>
        <w:drawing>
          <wp:inline distT="0" distB="0" distL="0" distR="0">
            <wp:extent cx="5274310" cy="1319530"/>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
                    <a:stretch>
                      <a:fillRect/>
                    </a:stretch>
                  </pic:blipFill>
                  <pic:spPr>
                    <a:xfrm>
                      <a:off x="0" y="0"/>
                      <a:ext cx="5274310" cy="1319798"/>
                    </a:xfrm>
                    <a:prstGeom prst="rect">
                      <a:avLst/>
                    </a:prstGeom>
                  </pic:spPr>
                </pic:pic>
              </a:graphicData>
            </a:graphic>
          </wp:inline>
        </w:drawing>
      </w:r>
    </w:p>
    <w:p>
      <w:r>
        <w:drawing>
          <wp:inline distT="0" distB="0" distL="114300" distR="114300">
            <wp:extent cx="4468495" cy="1797050"/>
            <wp:effectExtent l="0" t="0" r="825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468495" cy="1797050"/>
                    </a:xfrm>
                    <a:prstGeom prst="rect">
                      <a:avLst/>
                    </a:prstGeom>
                    <a:noFill/>
                    <a:ln w="9525">
                      <a:noFill/>
                    </a:ln>
                  </pic:spPr>
                </pic:pic>
              </a:graphicData>
            </a:graphic>
          </wp:inline>
        </w:drawing>
      </w:r>
    </w:p>
    <w:p>
      <w:r>
        <w:rPr>
          <w:rFonts w:hint="eastAsia"/>
        </w:rPr>
        <w:t xml:space="preserve">   监理工程师编制了K工作的结算综合单价,经业主确认后,提交给施工单位作为结算的依据不妥，应当由施工单位按照成本加利润的原则提出综合单价，由承发包双方协商调整，调整不能达成一致意见，由监理人提出一个暂定价格结算，最后由双发协商调整，协商不成按照有关解决争议条款处理。</w:t>
      </w:r>
    </w:p>
    <w:p>
      <w:r>
        <w:rPr>
          <w:rFonts w:hint="eastAsia"/>
        </w:rPr>
        <w:t xml:space="preserve">  事件4中,在施工网络进度计划中,D、G、I工作的流水工期为多少个月?施工单位可获得的工期提前奖励金额为多少万元？</w:t>
      </w:r>
    </w:p>
    <w:p>
      <w:pPr>
        <w:ind w:firstLine="420" w:firstLineChars="200"/>
      </w:pPr>
      <w:r>
        <w:rPr>
          <w:rFonts w:hint="eastAsia"/>
        </w:rPr>
        <w:t>(计算结果保留两位小数)</w:t>
      </w:r>
    </w:p>
    <w:p>
      <w:pPr>
        <w:ind w:firstLine="420" w:firstLineChars="200"/>
      </w:pPr>
      <w:r>
        <w:rPr>
          <w:rFonts w:hint="eastAsia"/>
        </w:rPr>
        <w:t>累计数列错位相减取大差法：</w:t>
      </w:r>
    </w:p>
    <w:p>
      <w:pPr>
        <w:ind w:firstLine="420" w:firstLineChars="200"/>
      </w:pPr>
      <w:r>
        <w:rPr>
          <w:rFonts w:hint="eastAsia"/>
        </w:rPr>
        <w:t>D：     1      2      3                            流水步距</w:t>
      </w:r>
    </w:p>
    <w:p>
      <w:pPr>
        <w:ind w:firstLine="420" w:firstLineChars="200"/>
      </w:pPr>
      <w:r>
        <w:rPr>
          <w:rFonts w:hint="eastAsia"/>
        </w:rPr>
        <w:t>G：            1      3      4                      1</w:t>
      </w:r>
    </w:p>
    <w:p>
      <w:pPr>
        <w:ind w:firstLine="420" w:firstLineChars="200"/>
      </w:pPr>
      <w:r>
        <w:rPr>
          <w:rFonts w:hint="eastAsia"/>
        </w:rPr>
        <w:t>I：                    1      2       3              2</w:t>
      </w:r>
    </w:p>
    <w:p>
      <w:pPr>
        <w:ind w:firstLine="420" w:firstLineChars="200"/>
      </w:pPr>
      <w:r>
        <w:rPr>
          <w:rFonts w:hint="eastAsia"/>
        </w:rPr>
        <w:t>流水工期：6个月，</w:t>
      </w:r>
    </w:p>
    <w:p>
      <w:pPr>
        <w:ind w:firstLine="420" w:firstLineChars="200"/>
      </w:pPr>
      <w:r>
        <w:rPr>
          <w:rFonts w:hint="eastAsia"/>
        </w:rPr>
        <w:t>工期奖励为[（10-6-1）×30-10] ×30÷30=80万元（不含税）</w:t>
      </w:r>
    </w:p>
    <w:p>
      <w:pPr>
        <w:ind w:firstLine="420" w:firstLineChars="200"/>
      </w:pPr>
      <w:r>
        <w:rPr>
          <w:rFonts w:hint="eastAsia"/>
        </w:rPr>
        <w:t>80×（1+11%）=88.88（含税）</w:t>
      </w:r>
    </w:p>
    <w:p>
      <w:r>
        <w:rPr>
          <w:rFonts w:hint="eastAsia"/>
        </w:rPr>
        <w:t>或者考虑K与I工作技术间歇，流水施工工期7个月。</w:t>
      </w:r>
    </w:p>
    <w:p>
      <w:pPr>
        <w:ind w:firstLine="420" w:firstLineChars="200"/>
      </w:pPr>
      <w:r>
        <w:rPr>
          <w:rFonts w:hint="eastAsia"/>
        </w:rPr>
        <w:t>工期奖励为[（10-7）×30-10] ×30÷30=80万元（不含税）</w:t>
      </w:r>
    </w:p>
    <w:p>
      <w:pPr>
        <w:ind w:firstLine="420" w:firstLineChars="200"/>
      </w:pPr>
      <w:r>
        <w:rPr>
          <w:rFonts w:hint="eastAsia"/>
        </w:rPr>
        <w:t>80×（1+11%）=88.88（含税）</w:t>
      </w:r>
    </w:p>
    <w:p/>
    <w:p>
      <w:pPr>
        <w:rPr>
          <w:b/>
          <w:bCs/>
        </w:rPr>
      </w:pPr>
      <w:r>
        <w:rPr>
          <w:rFonts w:hint="eastAsia"/>
          <w:b/>
          <w:bCs/>
        </w:rPr>
        <w:t>试题五:(20分)</w:t>
      </w:r>
    </w:p>
    <w:p>
      <w:pPr>
        <w:ind w:firstLine="420" w:firstLineChars="200"/>
      </w:pPr>
      <w:r>
        <w:rPr>
          <w:rFonts w:hint="eastAsia"/>
        </w:rPr>
        <w:t>某工程项目发承包双方签订了施工合同,工期为4个月。有关工程价款及其支付条款约定如下：</w:t>
      </w:r>
    </w:p>
    <w:p>
      <w:r>
        <w:rPr>
          <w:rFonts w:hint="eastAsia"/>
        </w:rPr>
        <w:t>1.工程价款：</w:t>
      </w:r>
    </w:p>
    <w:p>
      <w:r>
        <w:rPr>
          <w:rFonts w:hint="eastAsia"/>
        </w:rPr>
        <w:t>(1)分项工程项目费用合计59.2万元,包括分项工程A、B、C三项,清单工程量分别为600m³、800m³、900㎡,综合单价分别为300元/m³、380元/m³、120元/㎡。</w:t>
      </w:r>
    </w:p>
    <w:p>
      <w:r>
        <w:rPr>
          <w:rFonts w:hint="eastAsia"/>
        </w:rPr>
        <w:t>(2)单价措施项目费用6万元,不予调整。</w:t>
      </w:r>
    </w:p>
    <w:p>
      <w:r>
        <w:rPr>
          <w:rFonts w:hint="eastAsia"/>
        </w:rPr>
        <w:t>(3)总价措施项目费用8万元,其中,安全文明施工费按分项工程和单价措施项目费用之和的5%计取(随计取基数的变化在第4个月调整),除安全文明施工费之外的其他总价措施项目费用不予调整。</w:t>
      </w:r>
    </w:p>
    <w:p>
      <w:r>
        <w:rPr>
          <w:rFonts w:hint="eastAsia"/>
        </w:rPr>
        <w:t>(4)暂列金额5万元。</w:t>
      </w:r>
    </w:p>
    <w:p>
      <w:r>
        <w:rPr>
          <w:rFonts w:hint="eastAsia"/>
        </w:rPr>
        <w:t>(5)管理费和利润按人材机费用之和的18%计取,规费按人材机费和管理费、利润之和的5%计取,增值税率为11%。</w:t>
      </w:r>
    </w:p>
    <w:p>
      <w:r>
        <w:rPr>
          <w:rFonts w:hint="eastAsia"/>
        </w:rPr>
        <w:t>(6)上述费用均不包含增值税可抵扣进项税额。</w:t>
      </w:r>
    </w:p>
    <w:p>
      <w:r>
        <w:rPr>
          <w:rFonts w:hint="eastAsia"/>
        </w:rPr>
        <w:t>2.工程款支付：</w:t>
      </w:r>
    </w:p>
    <w:p>
      <w:r>
        <w:rPr>
          <w:rFonts w:hint="eastAsia"/>
        </w:rPr>
        <w:t>(1)开工前,发包人分项工程和单价措施项目工程款的20%支付给承包人作为预付款(在第2~4个月的工程款中平均扣回),同时将安全文明施工费工程款全额支付给承包人。</w:t>
      </w:r>
    </w:p>
    <w:p>
      <w:r>
        <w:rPr>
          <w:rFonts w:hint="eastAsia"/>
        </w:rPr>
        <w:t>(2)分项工程价款按完成工程价款的85%逐月支付。</w:t>
      </w:r>
    </w:p>
    <w:p>
      <w:r>
        <w:rPr>
          <w:rFonts w:hint="eastAsia"/>
        </w:rPr>
        <w:t>(3)单价措施项目和除安全文明施工费之外的总价措施项目工程款在工期第1~4个月均衡考虑,按85%比例逐月支付。</w:t>
      </w:r>
    </w:p>
    <w:p>
      <w:r>
        <w:rPr>
          <w:rFonts w:hint="eastAsia"/>
        </w:rPr>
        <w:t>(4)其他项目工程款的85%在发生当月支付。</w:t>
      </w:r>
    </w:p>
    <w:p>
      <w:r>
        <w:rPr>
          <w:rFonts w:hint="eastAsia"/>
        </w:rPr>
        <w:t>(5)第4个月调整安全文明施工费工程款,增(减)额当月全额支付（扣除）。</w:t>
      </w:r>
    </w:p>
    <w:p>
      <w:r>
        <w:rPr>
          <w:rFonts w:hint="eastAsia"/>
        </w:rPr>
        <w:t>(6)竣工验收通过后30天内进行工程结算,扣留工程总造价的3%作为质量保证金,其余工程款作为竣工结算最终付款一次性结清。</w:t>
      </w:r>
    </w:p>
    <w:p>
      <w:pPr>
        <w:rPr>
          <w:rFonts w:hint="eastAsia"/>
        </w:rPr>
      </w:pPr>
      <w:r>
        <w:rPr>
          <w:rFonts w:hint="eastAsia"/>
        </w:rPr>
        <w:t>施工期间分项工程计划和实际进度见表5.1。</w:t>
      </w:r>
    </w:p>
    <w:tbl>
      <w:tblPr>
        <w:tblStyle w:val="7"/>
        <w:tblW w:w="7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018"/>
        <w:gridCol w:w="900"/>
        <w:gridCol w:w="900"/>
        <w:gridCol w:w="941"/>
        <w:gridCol w:w="92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52" w:type="dxa"/>
            <w:gridSpan w:val="2"/>
          </w:tcPr>
          <w:p>
            <w:pPr>
              <w:rPr>
                <w:rFonts w:hint="eastAsia"/>
                <w:vertAlign w:val="baseline"/>
                <w:lang w:val="en-US" w:eastAsia="zh-CN"/>
              </w:rPr>
            </w:pPr>
            <w:r>
              <w:rPr>
                <w:rFonts w:hint="eastAsia"/>
                <w:vertAlign w:val="baseline"/>
                <w:lang w:val="en-US" w:eastAsia="zh-CN"/>
              </w:rPr>
              <w:t>分项工程及工程量</w:t>
            </w:r>
          </w:p>
        </w:tc>
        <w:tc>
          <w:tcPr>
            <w:tcW w:w="900" w:type="dxa"/>
          </w:tcPr>
          <w:p>
            <w:pPr>
              <w:rPr>
                <w:rFonts w:hint="eastAsia"/>
                <w:vertAlign w:val="baseline"/>
                <w:lang w:val="en-US" w:eastAsia="zh-CN"/>
              </w:rPr>
            </w:pPr>
            <w:r>
              <w:rPr>
                <w:rFonts w:hint="eastAsia"/>
                <w:vertAlign w:val="baseline"/>
                <w:lang w:val="en-US" w:eastAsia="zh-CN"/>
              </w:rPr>
              <w:t>第1月</w:t>
            </w:r>
          </w:p>
        </w:tc>
        <w:tc>
          <w:tcPr>
            <w:tcW w:w="900" w:type="dxa"/>
            <w:vAlign w:val="top"/>
          </w:tcPr>
          <w:p>
            <w:pPr>
              <w:rPr>
                <w:rFonts w:hint="eastAsia"/>
                <w:vertAlign w:val="baseline"/>
                <w:lang w:val="en-US" w:eastAsia="zh-CN"/>
              </w:rPr>
            </w:pPr>
            <w:r>
              <w:rPr>
                <w:rFonts w:hint="eastAsia"/>
                <w:vertAlign w:val="baseline"/>
                <w:lang w:val="en-US" w:eastAsia="zh-CN"/>
              </w:rPr>
              <w:t>第2月</w:t>
            </w:r>
          </w:p>
        </w:tc>
        <w:tc>
          <w:tcPr>
            <w:tcW w:w="941" w:type="dxa"/>
            <w:vAlign w:val="top"/>
          </w:tcPr>
          <w:p>
            <w:pPr>
              <w:rPr>
                <w:rFonts w:hint="eastAsia"/>
                <w:vertAlign w:val="baseline"/>
                <w:lang w:val="en-US" w:eastAsia="zh-CN"/>
              </w:rPr>
            </w:pPr>
            <w:r>
              <w:rPr>
                <w:rFonts w:hint="eastAsia"/>
                <w:vertAlign w:val="baseline"/>
                <w:lang w:val="en-US" w:eastAsia="zh-CN"/>
              </w:rPr>
              <w:t>第3月</w:t>
            </w:r>
          </w:p>
        </w:tc>
        <w:tc>
          <w:tcPr>
            <w:tcW w:w="927" w:type="dxa"/>
            <w:vAlign w:val="top"/>
          </w:tcPr>
          <w:p>
            <w:pPr>
              <w:rPr>
                <w:rFonts w:hint="eastAsia"/>
                <w:vertAlign w:val="baseline"/>
                <w:lang w:val="en-US" w:eastAsia="zh-CN"/>
              </w:rPr>
            </w:pPr>
            <w:r>
              <w:rPr>
                <w:rFonts w:hint="eastAsia"/>
                <w:vertAlign w:val="baseline"/>
                <w:lang w:val="en-US" w:eastAsia="zh-CN"/>
              </w:rPr>
              <w:t>第4月</w:t>
            </w:r>
          </w:p>
        </w:tc>
        <w:tc>
          <w:tcPr>
            <w:tcW w:w="969" w:type="dxa"/>
          </w:tcPr>
          <w:p>
            <w:pPr>
              <w:rPr>
                <w:rFonts w:hint="eastAsia"/>
                <w:vertAlign w:val="baseline"/>
                <w:lang w:val="en-US" w:eastAsia="zh-CN"/>
              </w:rPr>
            </w:pPr>
            <w:r>
              <w:rPr>
                <w:rFonts w:hint="eastAsia"/>
                <w:vertAlign w:val="baseline"/>
                <w:lang w:val="en-US"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Merge w:val="restart"/>
          </w:tcPr>
          <w:p>
            <w:pPr>
              <w:rPr>
                <w:rFonts w:hint="eastAsia"/>
                <w:vertAlign w:val="baseline"/>
                <w:lang w:val="en-US" w:eastAsia="zh-CN"/>
              </w:rPr>
            </w:pPr>
            <w:r>
              <w:rPr>
                <w:rFonts w:hint="eastAsia"/>
                <w:vertAlign w:val="baseline"/>
                <w:lang w:val="en-US" w:eastAsia="zh-CN"/>
              </w:rPr>
              <w:t>A</w:t>
            </w:r>
          </w:p>
        </w:tc>
        <w:tc>
          <w:tcPr>
            <w:tcW w:w="2018" w:type="dxa"/>
          </w:tcPr>
          <w:p>
            <w:pPr>
              <w:rPr>
                <w:rFonts w:hint="eastAsia"/>
                <w:vertAlign w:val="baseline"/>
                <w:lang w:val="en-US" w:eastAsia="zh-CN"/>
              </w:rPr>
            </w:pPr>
            <w:r>
              <w:rPr>
                <w:rFonts w:hint="eastAsia"/>
                <w:vertAlign w:val="baseline"/>
                <w:lang w:val="en-US" w:eastAsia="zh-CN"/>
              </w:rPr>
              <w:t>计划工程量（m³）</w:t>
            </w:r>
          </w:p>
        </w:tc>
        <w:tc>
          <w:tcPr>
            <w:tcW w:w="900" w:type="dxa"/>
          </w:tcPr>
          <w:p>
            <w:pPr>
              <w:rPr>
                <w:rFonts w:hint="eastAsia"/>
                <w:vertAlign w:val="baseline"/>
                <w:lang w:val="en-US" w:eastAsia="zh-CN"/>
              </w:rPr>
            </w:pPr>
            <w:r>
              <w:rPr>
                <w:rFonts w:hint="eastAsia"/>
                <w:vertAlign w:val="baseline"/>
                <w:lang w:val="en-US" w:eastAsia="zh-CN"/>
              </w:rPr>
              <w:t>300</w:t>
            </w:r>
          </w:p>
        </w:tc>
        <w:tc>
          <w:tcPr>
            <w:tcW w:w="900" w:type="dxa"/>
          </w:tcPr>
          <w:p>
            <w:pPr>
              <w:rPr>
                <w:rFonts w:hint="eastAsia"/>
                <w:vertAlign w:val="baseline"/>
                <w:lang w:val="en-US" w:eastAsia="zh-CN"/>
              </w:rPr>
            </w:pPr>
            <w:r>
              <w:rPr>
                <w:rFonts w:hint="eastAsia"/>
                <w:vertAlign w:val="baseline"/>
                <w:lang w:val="en-US" w:eastAsia="zh-CN"/>
              </w:rPr>
              <w:t>300</w:t>
            </w:r>
          </w:p>
        </w:tc>
        <w:tc>
          <w:tcPr>
            <w:tcW w:w="941" w:type="dxa"/>
          </w:tcPr>
          <w:p>
            <w:pPr>
              <w:rPr>
                <w:rFonts w:hint="eastAsia"/>
                <w:vertAlign w:val="baseline"/>
                <w:lang w:val="en-US" w:eastAsia="zh-CN"/>
              </w:rPr>
            </w:pPr>
          </w:p>
        </w:tc>
        <w:tc>
          <w:tcPr>
            <w:tcW w:w="927" w:type="dxa"/>
          </w:tcPr>
          <w:p>
            <w:pPr>
              <w:rPr>
                <w:rFonts w:hint="eastAsia"/>
                <w:vertAlign w:val="baseline"/>
                <w:lang w:val="en-US" w:eastAsia="zh-CN"/>
              </w:rPr>
            </w:pPr>
          </w:p>
        </w:tc>
        <w:tc>
          <w:tcPr>
            <w:tcW w:w="969" w:type="dxa"/>
          </w:tcPr>
          <w:p>
            <w:pPr>
              <w:rPr>
                <w:rFonts w:hint="eastAsia"/>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Merge w:val="continue"/>
          </w:tcPr>
          <w:p>
            <w:pPr>
              <w:rPr>
                <w:rFonts w:hint="eastAsia"/>
                <w:vertAlign w:val="baseline"/>
                <w:lang w:val="en-US" w:eastAsia="zh-CN"/>
              </w:rPr>
            </w:pPr>
          </w:p>
        </w:tc>
        <w:tc>
          <w:tcPr>
            <w:tcW w:w="2018" w:type="dxa"/>
          </w:tcPr>
          <w:p>
            <w:pPr>
              <w:rPr>
                <w:rFonts w:hint="eastAsia"/>
                <w:vertAlign w:val="baseline"/>
                <w:lang w:val="en-US" w:eastAsia="zh-CN"/>
              </w:rPr>
            </w:pPr>
            <w:r>
              <w:rPr>
                <w:rFonts w:hint="eastAsia"/>
                <w:vertAlign w:val="baseline"/>
                <w:lang w:val="en-US" w:eastAsia="zh-CN"/>
              </w:rPr>
              <w:t>实际工程量（m³）</w:t>
            </w:r>
          </w:p>
        </w:tc>
        <w:tc>
          <w:tcPr>
            <w:tcW w:w="900" w:type="dxa"/>
          </w:tcPr>
          <w:p>
            <w:pPr>
              <w:rPr>
                <w:rFonts w:hint="eastAsia"/>
                <w:vertAlign w:val="baseline"/>
                <w:lang w:val="en-US" w:eastAsia="zh-CN"/>
              </w:rPr>
            </w:pPr>
            <w:r>
              <w:rPr>
                <w:rFonts w:hint="eastAsia"/>
                <w:vertAlign w:val="baseline"/>
                <w:lang w:val="en-US" w:eastAsia="zh-CN"/>
              </w:rPr>
              <w:t>200</w:t>
            </w:r>
          </w:p>
        </w:tc>
        <w:tc>
          <w:tcPr>
            <w:tcW w:w="900" w:type="dxa"/>
          </w:tcPr>
          <w:p>
            <w:pPr>
              <w:rPr>
                <w:rFonts w:hint="eastAsia"/>
                <w:vertAlign w:val="baseline"/>
                <w:lang w:val="en-US" w:eastAsia="zh-CN"/>
              </w:rPr>
            </w:pPr>
            <w:r>
              <w:rPr>
                <w:rFonts w:hint="eastAsia"/>
                <w:vertAlign w:val="baseline"/>
                <w:lang w:val="en-US" w:eastAsia="zh-CN"/>
              </w:rPr>
              <w:t>200</w:t>
            </w:r>
          </w:p>
        </w:tc>
        <w:tc>
          <w:tcPr>
            <w:tcW w:w="941" w:type="dxa"/>
          </w:tcPr>
          <w:p>
            <w:pPr>
              <w:rPr>
                <w:rFonts w:hint="eastAsia"/>
                <w:vertAlign w:val="baseline"/>
                <w:lang w:val="en-US" w:eastAsia="zh-CN"/>
              </w:rPr>
            </w:pPr>
            <w:r>
              <w:rPr>
                <w:rFonts w:hint="eastAsia"/>
                <w:vertAlign w:val="baseline"/>
                <w:lang w:val="en-US" w:eastAsia="zh-CN"/>
              </w:rPr>
              <w:t>200</w:t>
            </w:r>
          </w:p>
        </w:tc>
        <w:tc>
          <w:tcPr>
            <w:tcW w:w="927" w:type="dxa"/>
          </w:tcPr>
          <w:p>
            <w:pPr>
              <w:rPr>
                <w:rFonts w:hint="eastAsia"/>
                <w:vertAlign w:val="baseline"/>
                <w:lang w:val="en-US" w:eastAsia="zh-CN"/>
              </w:rPr>
            </w:pPr>
          </w:p>
        </w:tc>
        <w:tc>
          <w:tcPr>
            <w:tcW w:w="969" w:type="dxa"/>
          </w:tcPr>
          <w:p>
            <w:pPr>
              <w:rPr>
                <w:rFonts w:hint="eastAsia"/>
                <w:vertAlign w:val="baseline"/>
                <w:lang w:val="en-US" w:eastAsia="zh-CN"/>
              </w:rPr>
            </w:pPr>
            <w:r>
              <w:rPr>
                <w:rFonts w:hint="eastAsia"/>
                <w:vertAlign w:val="baseline"/>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Merge w:val="restart"/>
          </w:tcPr>
          <w:p>
            <w:pPr>
              <w:rPr>
                <w:rFonts w:hint="eastAsia"/>
                <w:vertAlign w:val="baseline"/>
                <w:lang w:val="en-US" w:eastAsia="zh-CN"/>
              </w:rPr>
            </w:pPr>
            <w:r>
              <w:rPr>
                <w:rFonts w:hint="eastAsia"/>
                <w:vertAlign w:val="baseline"/>
                <w:lang w:val="en-US" w:eastAsia="zh-CN"/>
              </w:rPr>
              <w:t>B</w:t>
            </w:r>
          </w:p>
        </w:tc>
        <w:tc>
          <w:tcPr>
            <w:tcW w:w="2018" w:type="dxa"/>
            <w:vAlign w:val="top"/>
          </w:tcPr>
          <w:p>
            <w:pPr>
              <w:rPr>
                <w:rFonts w:hint="eastAsia"/>
                <w:vertAlign w:val="baseline"/>
                <w:lang w:val="en-US" w:eastAsia="zh-CN"/>
              </w:rPr>
            </w:pPr>
            <w:r>
              <w:rPr>
                <w:rFonts w:hint="eastAsia"/>
                <w:vertAlign w:val="baseline"/>
                <w:lang w:val="en-US" w:eastAsia="zh-CN"/>
              </w:rPr>
              <w:t>计划工程量（m³）</w:t>
            </w:r>
          </w:p>
        </w:tc>
        <w:tc>
          <w:tcPr>
            <w:tcW w:w="900" w:type="dxa"/>
          </w:tcPr>
          <w:p>
            <w:pPr>
              <w:rPr>
                <w:rFonts w:hint="eastAsia"/>
                <w:vertAlign w:val="baseline"/>
                <w:lang w:val="en-US" w:eastAsia="zh-CN"/>
              </w:rPr>
            </w:pPr>
            <w:r>
              <w:rPr>
                <w:rFonts w:hint="eastAsia"/>
                <w:vertAlign w:val="baseline"/>
                <w:lang w:val="en-US" w:eastAsia="zh-CN"/>
              </w:rPr>
              <w:t>200</w:t>
            </w:r>
          </w:p>
        </w:tc>
        <w:tc>
          <w:tcPr>
            <w:tcW w:w="900" w:type="dxa"/>
          </w:tcPr>
          <w:p>
            <w:pPr>
              <w:rPr>
                <w:rFonts w:hint="eastAsia"/>
                <w:vertAlign w:val="baseline"/>
                <w:lang w:val="en-US" w:eastAsia="zh-CN"/>
              </w:rPr>
            </w:pPr>
            <w:r>
              <w:rPr>
                <w:rFonts w:hint="eastAsia"/>
                <w:vertAlign w:val="baseline"/>
                <w:lang w:val="en-US" w:eastAsia="zh-CN"/>
              </w:rPr>
              <w:t>300</w:t>
            </w:r>
          </w:p>
        </w:tc>
        <w:tc>
          <w:tcPr>
            <w:tcW w:w="941" w:type="dxa"/>
          </w:tcPr>
          <w:p>
            <w:pPr>
              <w:rPr>
                <w:rFonts w:hint="eastAsia"/>
                <w:vertAlign w:val="baseline"/>
                <w:lang w:val="en-US" w:eastAsia="zh-CN"/>
              </w:rPr>
            </w:pPr>
            <w:r>
              <w:rPr>
                <w:rFonts w:hint="eastAsia"/>
                <w:vertAlign w:val="baseline"/>
                <w:lang w:val="en-US" w:eastAsia="zh-CN"/>
              </w:rPr>
              <w:t>300</w:t>
            </w:r>
          </w:p>
        </w:tc>
        <w:tc>
          <w:tcPr>
            <w:tcW w:w="927" w:type="dxa"/>
          </w:tcPr>
          <w:p>
            <w:pPr>
              <w:rPr>
                <w:rFonts w:hint="eastAsia"/>
                <w:vertAlign w:val="baseline"/>
                <w:lang w:val="en-US" w:eastAsia="zh-CN"/>
              </w:rPr>
            </w:pPr>
          </w:p>
        </w:tc>
        <w:tc>
          <w:tcPr>
            <w:tcW w:w="969" w:type="dxa"/>
          </w:tcPr>
          <w:p>
            <w:pPr>
              <w:rPr>
                <w:rFonts w:hint="eastAsia"/>
                <w:vertAlign w:val="baseline"/>
                <w:lang w:val="en-US" w:eastAsia="zh-CN"/>
              </w:rPr>
            </w:pPr>
            <w:r>
              <w:rPr>
                <w:rFonts w:hint="eastAsia"/>
                <w:vertAlign w:val="baseli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Merge w:val="continue"/>
          </w:tcPr>
          <w:p>
            <w:pPr>
              <w:rPr>
                <w:rFonts w:hint="eastAsia"/>
                <w:vertAlign w:val="baseline"/>
                <w:lang w:val="en-US" w:eastAsia="zh-CN"/>
              </w:rPr>
            </w:pPr>
          </w:p>
        </w:tc>
        <w:tc>
          <w:tcPr>
            <w:tcW w:w="2018" w:type="dxa"/>
            <w:vAlign w:val="top"/>
          </w:tcPr>
          <w:p>
            <w:pPr>
              <w:rPr>
                <w:rFonts w:hint="eastAsia"/>
                <w:vertAlign w:val="baseline"/>
                <w:lang w:val="en-US" w:eastAsia="zh-CN"/>
              </w:rPr>
            </w:pPr>
            <w:r>
              <w:rPr>
                <w:rFonts w:hint="eastAsia"/>
                <w:vertAlign w:val="baseline"/>
                <w:lang w:val="en-US" w:eastAsia="zh-CN"/>
              </w:rPr>
              <w:t>实际工程量（m³）</w:t>
            </w:r>
          </w:p>
        </w:tc>
        <w:tc>
          <w:tcPr>
            <w:tcW w:w="900" w:type="dxa"/>
          </w:tcPr>
          <w:p>
            <w:pPr>
              <w:rPr>
                <w:rFonts w:hint="eastAsia"/>
                <w:vertAlign w:val="baseline"/>
                <w:lang w:val="en-US" w:eastAsia="zh-CN"/>
              </w:rPr>
            </w:pPr>
          </w:p>
        </w:tc>
        <w:tc>
          <w:tcPr>
            <w:tcW w:w="900" w:type="dxa"/>
          </w:tcPr>
          <w:p>
            <w:pPr>
              <w:rPr>
                <w:rFonts w:hint="eastAsia"/>
                <w:vertAlign w:val="baseline"/>
                <w:lang w:val="en-US" w:eastAsia="zh-CN"/>
              </w:rPr>
            </w:pPr>
            <w:r>
              <w:rPr>
                <w:rFonts w:hint="eastAsia"/>
                <w:vertAlign w:val="baseline"/>
                <w:lang w:val="en-US" w:eastAsia="zh-CN"/>
              </w:rPr>
              <w:t>300</w:t>
            </w:r>
          </w:p>
        </w:tc>
        <w:tc>
          <w:tcPr>
            <w:tcW w:w="941" w:type="dxa"/>
          </w:tcPr>
          <w:p>
            <w:pPr>
              <w:rPr>
                <w:rFonts w:hint="eastAsia"/>
                <w:vertAlign w:val="baseline"/>
                <w:lang w:val="en-US" w:eastAsia="zh-CN"/>
              </w:rPr>
            </w:pPr>
            <w:r>
              <w:rPr>
                <w:rFonts w:hint="eastAsia"/>
                <w:vertAlign w:val="baseline"/>
                <w:lang w:val="en-US" w:eastAsia="zh-CN"/>
              </w:rPr>
              <w:t>300</w:t>
            </w:r>
          </w:p>
        </w:tc>
        <w:tc>
          <w:tcPr>
            <w:tcW w:w="927" w:type="dxa"/>
          </w:tcPr>
          <w:p>
            <w:pPr>
              <w:rPr>
                <w:rFonts w:hint="eastAsia"/>
                <w:vertAlign w:val="baseline"/>
                <w:lang w:val="en-US" w:eastAsia="zh-CN"/>
              </w:rPr>
            </w:pPr>
            <w:r>
              <w:rPr>
                <w:rFonts w:hint="eastAsia"/>
                <w:vertAlign w:val="baseline"/>
                <w:lang w:val="en-US" w:eastAsia="zh-CN"/>
              </w:rPr>
              <w:t>300</w:t>
            </w:r>
          </w:p>
        </w:tc>
        <w:tc>
          <w:tcPr>
            <w:tcW w:w="969" w:type="dxa"/>
          </w:tcPr>
          <w:p>
            <w:pPr>
              <w:rPr>
                <w:rFonts w:hint="eastAsia"/>
                <w:vertAlign w:val="baseline"/>
                <w:lang w:val="en-US" w:eastAsia="zh-CN"/>
              </w:rPr>
            </w:pPr>
            <w:r>
              <w:rPr>
                <w:rFonts w:hint="eastAsia"/>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Merge w:val="restart"/>
          </w:tcPr>
          <w:p>
            <w:pPr>
              <w:rPr>
                <w:rFonts w:hint="eastAsia"/>
                <w:vertAlign w:val="baseline"/>
                <w:lang w:val="en-US" w:eastAsia="zh-CN"/>
              </w:rPr>
            </w:pPr>
            <w:r>
              <w:rPr>
                <w:rFonts w:hint="eastAsia"/>
                <w:vertAlign w:val="baseline"/>
                <w:lang w:val="en-US" w:eastAsia="zh-CN"/>
              </w:rPr>
              <w:t>C</w:t>
            </w:r>
          </w:p>
        </w:tc>
        <w:tc>
          <w:tcPr>
            <w:tcW w:w="2018" w:type="dxa"/>
            <w:vAlign w:val="top"/>
          </w:tcPr>
          <w:p>
            <w:pPr>
              <w:rPr>
                <w:rFonts w:hint="eastAsia"/>
                <w:vertAlign w:val="baseline"/>
                <w:lang w:val="en-US" w:eastAsia="zh-CN"/>
              </w:rPr>
            </w:pPr>
            <w:r>
              <w:rPr>
                <w:rFonts w:hint="eastAsia"/>
                <w:vertAlign w:val="baseline"/>
                <w:lang w:val="en-US" w:eastAsia="zh-CN"/>
              </w:rPr>
              <w:t>计划工程量（m³）</w:t>
            </w:r>
          </w:p>
        </w:tc>
        <w:tc>
          <w:tcPr>
            <w:tcW w:w="900" w:type="dxa"/>
          </w:tcPr>
          <w:p>
            <w:pPr>
              <w:rPr>
                <w:rFonts w:hint="eastAsia"/>
                <w:vertAlign w:val="baseline"/>
                <w:lang w:val="en-US" w:eastAsia="zh-CN"/>
              </w:rPr>
            </w:pPr>
          </w:p>
        </w:tc>
        <w:tc>
          <w:tcPr>
            <w:tcW w:w="900" w:type="dxa"/>
          </w:tcPr>
          <w:p>
            <w:pPr>
              <w:rPr>
                <w:rFonts w:hint="eastAsia"/>
                <w:vertAlign w:val="baseline"/>
                <w:lang w:val="en-US" w:eastAsia="zh-CN"/>
              </w:rPr>
            </w:pPr>
            <w:r>
              <w:rPr>
                <w:rFonts w:hint="eastAsia"/>
                <w:vertAlign w:val="baseline"/>
                <w:lang w:val="en-US" w:eastAsia="zh-CN"/>
              </w:rPr>
              <w:t>300</w:t>
            </w:r>
          </w:p>
        </w:tc>
        <w:tc>
          <w:tcPr>
            <w:tcW w:w="941" w:type="dxa"/>
          </w:tcPr>
          <w:p>
            <w:pPr>
              <w:rPr>
                <w:rFonts w:hint="eastAsia"/>
                <w:vertAlign w:val="baseline"/>
                <w:lang w:val="en-US" w:eastAsia="zh-CN"/>
              </w:rPr>
            </w:pPr>
            <w:r>
              <w:rPr>
                <w:rFonts w:hint="eastAsia"/>
                <w:vertAlign w:val="baseline"/>
                <w:lang w:val="en-US" w:eastAsia="zh-CN"/>
              </w:rPr>
              <w:t>300</w:t>
            </w:r>
          </w:p>
        </w:tc>
        <w:tc>
          <w:tcPr>
            <w:tcW w:w="927" w:type="dxa"/>
          </w:tcPr>
          <w:p>
            <w:pPr>
              <w:rPr>
                <w:rFonts w:hint="eastAsia"/>
                <w:vertAlign w:val="baseline"/>
                <w:lang w:val="en-US" w:eastAsia="zh-CN"/>
              </w:rPr>
            </w:pPr>
            <w:r>
              <w:rPr>
                <w:rFonts w:hint="eastAsia"/>
                <w:vertAlign w:val="baseline"/>
                <w:lang w:val="en-US" w:eastAsia="zh-CN"/>
              </w:rPr>
              <w:t>300</w:t>
            </w:r>
          </w:p>
        </w:tc>
        <w:tc>
          <w:tcPr>
            <w:tcW w:w="969" w:type="dxa"/>
          </w:tcPr>
          <w:p>
            <w:pPr>
              <w:rPr>
                <w:rFonts w:hint="eastAsia"/>
                <w:vertAlign w:val="baseline"/>
                <w:lang w:val="en-US" w:eastAsia="zh-CN"/>
              </w:rPr>
            </w:pPr>
            <w:r>
              <w:rPr>
                <w:rFonts w:hint="eastAsia"/>
                <w:vertAlign w:val="baseline"/>
                <w:lang w:val="en-US" w:eastAsia="zh-CN"/>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4" w:type="dxa"/>
            <w:vMerge w:val="continue"/>
          </w:tcPr>
          <w:p>
            <w:pPr>
              <w:rPr>
                <w:rFonts w:hint="eastAsia"/>
                <w:vertAlign w:val="baseline"/>
                <w:lang w:val="en-US" w:eastAsia="zh-CN"/>
              </w:rPr>
            </w:pPr>
          </w:p>
        </w:tc>
        <w:tc>
          <w:tcPr>
            <w:tcW w:w="2018" w:type="dxa"/>
            <w:vAlign w:val="top"/>
          </w:tcPr>
          <w:p>
            <w:pPr>
              <w:rPr>
                <w:rFonts w:hint="eastAsia"/>
                <w:vertAlign w:val="baseline"/>
                <w:lang w:val="en-US" w:eastAsia="zh-CN"/>
              </w:rPr>
            </w:pPr>
            <w:r>
              <w:rPr>
                <w:rFonts w:hint="eastAsia"/>
                <w:vertAlign w:val="baseline"/>
                <w:lang w:val="en-US" w:eastAsia="zh-CN"/>
              </w:rPr>
              <w:t>实际工程量（m³）</w:t>
            </w:r>
          </w:p>
        </w:tc>
        <w:tc>
          <w:tcPr>
            <w:tcW w:w="900" w:type="dxa"/>
          </w:tcPr>
          <w:p>
            <w:pPr>
              <w:rPr>
                <w:rFonts w:hint="eastAsia"/>
                <w:vertAlign w:val="baseline"/>
                <w:lang w:val="en-US" w:eastAsia="zh-CN"/>
              </w:rPr>
            </w:pPr>
          </w:p>
        </w:tc>
        <w:tc>
          <w:tcPr>
            <w:tcW w:w="900" w:type="dxa"/>
          </w:tcPr>
          <w:p>
            <w:pPr>
              <w:rPr>
                <w:rFonts w:hint="eastAsia"/>
                <w:vertAlign w:val="baseline"/>
                <w:lang w:val="en-US" w:eastAsia="zh-CN"/>
              </w:rPr>
            </w:pPr>
            <w:r>
              <w:rPr>
                <w:rFonts w:hint="eastAsia"/>
                <w:vertAlign w:val="baseline"/>
                <w:lang w:val="en-US" w:eastAsia="zh-CN"/>
              </w:rPr>
              <w:t>200</w:t>
            </w:r>
          </w:p>
        </w:tc>
        <w:tc>
          <w:tcPr>
            <w:tcW w:w="941" w:type="dxa"/>
          </w:tcPr>
          <w:p>
            <w:pPr>
              <w:rPr>
                <w:rFonts w:hint="eastAsia"/>
                <w:vertAlign w:val="baseline"/>
                <w:lang w:val="en-US" w:eastAsia="zh-CN"/>
              </w:rPr>
            </w:pPr>
            <w:r>
              <w:rPr>
                <w:rFonts w:hint="eastAsia"/>
                <w:vertAlign w:val="baseline"/>
                <w:lang w:val="en-US" w:eastAsia="zh-CN"/>
              </w:rPr>
              <w:t>400</w:t>
            </w:r>
          </w:p>
        </w:tc>
        <w:tc>
          <w:tcPr>
            <w:tcW w:w="927" w:type="dxa"/>
          </w:tcPr>
          <w:p>
            <w:pPr>
              <w:rPr>
                <w:rFonts w:hint="eastAsia"/>
                <w:vertAlign w:val="baseline"/>
                <w:lang w:val="en-US" w:eastAsia="zh-CN"/>
              </w:rPr>
            </w:pPr>
            <w:r>
              <w:rPr>
                <w:rFonts w:hint="eastAsia"/>
                <w:vertAlign w:val="baseline"/>
                <w:lang w:val="en-US" w:eastAsia="zh-CN"/>
              </w:rPr>
              <w:t>300</w:t>
            </w:r>
          </w:p>
        </w:tc>
        <w:tc>
          <w:tcPr>
            <w:tcW w:w="969" w:type="dxa"/>
          </w:tcPr>
          <w:p>
            <w:pPr>
              <w:rPr>
                <w:rFonts w:hint="eastAsia"/>
                <w:vertAlign w:val="baseline"/>
                <w:lang w:val="en-US" w:eastAsia="zh-CN"/>
              </w:rPr>
            </w:pPr>
            <w:r>
              <w:rPr>
                <w:rFonts w:hint="eastAsia"/>
                <w:vertAlign w:val="baseline"/>
                <w:lang w:val="en-US" w:eastAsia="zh-CN"/>
              </w:rPr>
              <w:t>900</w:t>
            </w:r>
          </w:p>
        </w:tc>
      </w:tr>
    </w:tbl>
    <w:p/>
    <w:p>
      <w:r>
        <w:rPr>
          <w:rFonts w:hint="eastAsia"/>
        </w:rPr>
        <w:t>在施工期间第3个月,发生一项新增分项工程D。经发承包双方核实确认,其工程量为300㎡,每㎡所需不含税人工和机械费用为110元,每㎡机械费可抵扣进项税额为10元;每㎡所需甲、乙、丙三种材料不含税费用分别为80元、50元、30元，可抵扣进项税率分别为3%、11%、17%。</w:t>
      </w:r>
    </w:p>
    <w:p>
      <w:r>
        <w:rPr>
          <w:rFonts w:hint="eastAsia"/>
        </w:rPr>
        <w:t>问题：</w:t>
      </w:r>
    </w:p>
    <w:p>
      <w:r>
        <w:rPr>
          <w:rFonts w:hint="eastAsia"/>
        </w:rPr>
        <w:t>1.该工程签约合同价为多少万元?开工前发包人应支付给承包人的预付款和安全文明施工费工程款分别为多少万元?</w:t>
      </w:r>
    </w:p>
    <w:p>
      <w:r>
        <w:rPr>
          <w:rFonts w:hint="eastAsia"/>
        </w:rPr>
        <w:t>签约合同价=（59.2+6+8+5）×（1+5%）×（1+11%）=78.2×1.1655=91.142万元</w:t>
      </w:r>
    </w:p>
    <w:p>
      <w:r>
        <w:rPr>
          <w:rFonts w:hint="eastAsia"/>
        </w:rPr>
        <w:t>发包人应支付给承包人的预付款=（59.2+6）×1.1655×20%=15.198万元</w:t>
      </w:r>
    </w:p>
    <w:p>
      <w:r>
        <w:rPr>
          <w:rFonts w:hint="eastAsia"/>
        </w:rPr>
        <w:t>发包人应支付给承包人的安全文明施工费工程款=（59.2+6）×5%×1.1655=3.800万元</w:t>
      </w:r>
    </w:p>
    <w:p>
      <w:pPr>
        <w:pStyle w:val="9"/>
        <w:numPr>
          <w:ilvl w:val="0"/>
          <w:numId w:val="2"/>
        </w:numPr>
        <w:ind w:firstLineChars="0"/>
      </w:pPr>
      <w:r>
        <w:rPr>
          <w:rFonts w:hint="eastAsia"/>
        </w:rPr>
        <w:t>第2个月,承包人完成合同价款为多少万元?发包人应支付合同价款为多少万元?截止到第2个月末,分项工程B的进度偏差为多少万元？</w:t>
      </w:r>
    </w:p>
    <w:p>
      <w:pPr>
        <w:pStyle w:val="9"/>
        <w:ind w:left="360" w:firstLine="0" w:firstLineChars="0"/>
      </w:pPr>
      <w:r>
        <w:rPr>
          <w:rFonts w:hint="eastAsia"/>
        </w:rPr>
        <w:t>承包人完成合同价款为:</w:t>
      </w:r>
    </w:p>
    <w:p>
      <w:r>
        <w:rPr>
          <w:rFonts w:hint="eastAsia"/>
        </w:rPr>
        <w:t>[（200×300+300×380+200×120）/10000+（6+8-65.2×5%）/4] ×1.1655=(19.8+2.685) ×1.1655=26.206万元</w:t>
      </w:r>
    </w:p>
    <w:p>
      <w:r>
        <w:rPr>
          <w:rFonts w:hint="eastAsia"/>
        </w:rPr>
        <w:t>发包人应支付合同价款为：</w:t>
      </w:r>
    </w:p>
    <w:p>
      <w:r>
        <w:rPr>
          <w:rFonts w:hint="eastAsia"/>
        </w:rPr>
        <w:t>26.206×85%-15.198/3=17.209万元</w:t>
      </w:r>
    </w:p>
    <w:p>
      <w:r>
        <w:rPr>
          <w:rFonts w:hint="eastAsia"/>
        </w:rPr>
        <w:t>分项工程B的进度偏差为：</w:t>
      </w:r>
    </w:p>
    <w:p>
      <w:r>
        <w:rPr>
          <w:rFonts w:hint="eastAsia"/>
        </w:rPr>
        <w:t>已完工程计划投资=300×380×1.1655=13.287万元</w:t>
      </w:r>
    </w:p>
    <w:p>
      <w:r>
        <w:rPr>
          <w:rFonts w:hint="eastAsia"/>
        </w:rPr>
        <w:t>拟完工程计划投资=（200+300）×380×1.1655=22.145万元</w:t>
      </w:r>
    </w:p>
    <w:p>
      <w:r>
        <w:rPr>
          <w:rFonts w:hint="eastAsia"/>
        </w:rPr>
        <w:t>进度偏差=已完工程计划投资-拟完工程计划投资=13.287-22.145=-8.858万元，</w:t>
      </w:r>
    </w:p>
    <w:p>
      <w:r>
        <w:rPr>
          <w:rFonts w:hint="eastAsia"/>
        </w:rPr>
        <w:t>进度拖后8.858万元</w:t>
      </w:r>
    </w:p>
    <w:p>
      <w:r>
        <w:rPr>
          <w:rFonts w:hint="eastAsia"/>
        </w:rPr>
        <w:t>3.新增分项工程D的综合单价为多少元/㎡?该分项工程费为多少万元?销项税额、可抵扣进项税额、应缴纳增值税额分别为多少万元？</w:t>
      </w:r>
    </w:p>
    <w:p>
      <w:r>
        <w:rPr>
          <w:rFonts w:hint="eastAsia"/>
        </w:rPr>
        <w:t>分项工程D的综合单价=（110+80+50+30）×（1+18%）=318.6元/㎡</w:t>
      </w:r>
    </w:p>
    <w:p>
      <w:r>
        <w:rPr>
          <w:rFonts w:hint="eastAsia"/>
        </w:rPr>
        <w:t>D分项工程费=300×318.6/10000=9.558万元</w:t>
      </w:r>
    </w:p>
    <w:p>
      <w:r>
        <w:rPr>
          <w:rFonts w:hint="eastAsia"/>
        </w:rPr>
        <w:t>销项税额=9.558×（1+5%）×11%=1.104万元</w:t>
      </w:r>
    </w:p>
    <w:p>
      <w:r>
        <w:rPr>
          <w:rFonts w:hint="eastAsia"/>
        </w:rPr>
        <w:t>可抵扣进项税额=300×（10+80×3%+50×11%+30×17%）/10000=0.69万元</w:t>
      </w:r>
    </w:p>
    <w:p>
      <w:r>
        <w:rPr>
          <w:rFonts w:hint="eastAsia"/>
        </w:rPr>
        <w:t>应缴纳增值税额=1.104-0.69=0.414万元</w:t>
      </w:r>
    </w:p>
    <w:p>
      <w:r>
        <w:rPr>
          <w:rFonts w:hint="eastAsia"/>
        </w:rPr>
        <w:t>4.该工程竣工结算合同价增减额为多少万元?如果发包人在施工期间均已按合同约定支付给承包商各项工程款,假定累计已支付合同价款87.099万元,则竣工结算最终付款为多少万元?</w:t>
      </w:r>
    </w:p>
    <w:p>
      <w:r>
        <w:rPr>
          <w:rFonts w:hint="eastAsia"/>
        </w:rPr>
        <w:t>（计算过程和结果保留三位小数）</w:t>
      </w:r>
    </w:p>
    <w:p>
      <w:r>
        <w:rPr>
          <w:rFonts w:hint="eastAsia"/>
        </w:rPr>
        <w:t>增加分项工程费=100×380/10000+9.558=13.358万元</w:t>
      </w:r>
    </w:p>
    <w:p>
      <w:r>
        <w:rPr>
          <w:rFonts w:hint="eastAsia"/>
        </w:rPr>
        <w:t>增加安全文明施工费=13.358×5%=0.668万元</w:t>
      </w:r>
    </w:p>
    <w:p>
      <w:r>
        <w:rPr>
          <w:rFonts w:hint="eastAsia"/>
        </w:rPr>
        <w:t>合同价增减额=[13.358×（1+5%）-5]×（1+5%）×（1+11%）=10.520万元</w:t>
      </w:r>
    </w:p>
    <w:p>
      <w:r>
        <w:rPr>
          <w:rFonts w:hint="eastAsia"/>
        </w:rPr>
        <w:t>（91.142+10.520）×（1-3%）-87.099-=11.513万元</w:t>
      </w:r>
    </w:p>
    <w:p>
      <w:pPr>
        <w:rPr>
          <w:b/>
          <w:bCs/>
        </w:rPr>
      </w:pPr>
      <w:r>
        <w:rPr>
          <w:rFonts w:hint="eastAsia"/>
          <w:b/>
          <w:bCs/>
        </w:rPr>
        <w:t>试题六:(40分)资料搜集中</w:t>
      </w:r>
    </w:p>
    <w:p>
      <w:pPr>
        <w:rPr>
          <w:rFonts w:hint="eastAsia"/>
        </w:rPr>
      </w:pPr>
      <w:r>
        <w:rPr>
          <w:rFonts w:hint="eastAsia"/>
        </w:rPr>
        <w:t>本试题分三个专业(Ⅰ土建工程、Ⅱ管道和设备工程、Ⅲ电气和自动化控制工程)。任选其中一题作答。并将所选专业填涂在专用答题卡首页“专业选择”区域。</w:t>
      </w:r>
    </w:p>
    <w:p>
      <w:pPr>
        <w:rPr>
          <w:rFonts w:hint="eastAsia"/>
        </w:rPr>
      </w:pPr>
      <w:r>
        <w:rPr>
          <w:rFonts w:hint="eastAsia"/>
        </w:rPr>
        <w:t>Ⅰ.土建工程</w:t>
      </w:r>
    </w:p>
    <w:p>
      <w:pPr>
        <w:rPr>
          <w:rFonts w:hint="eastAsia"/>
        </w:rPr>
      </w:pPr>
      <w:r>
        <w:rPr>
          <w:rFonts w:hint="eastAsia"/>
        </w:rPr>
        <w:t>某工厂机修车间轻型钢屋架系统,如图6.1.1“轻型钢屋架结构系统布置图”、图6.1.2“钢屋架构件图”所示。成品轻型钢屋架安装、油漆、防火漆消耗量定额基价表见表6.1.3“轻型钢屋架安装、油漆定额基价表”。</w:t>
      </w:r>
    </w:p>
    <w:p>
      <w:pPr>
        <w:rPr>
          <w:rFonts w:hint="eastAsia"/>
          <w:lang w:val="en-US" w:eastAsia="zh-CN"/>
        </w:rPr>
      </w:pPr>
      <w:r>
        <w:rPr>
          <w:rFonts w:hint="eastAsia"/>
          <w:lang w:eastAsia="zh-CN"/>
        </w:rPr>
        <w:t>表</w:t>
      </w:r>
      <w:r>
        <w:rPr>
          <w:rFonts w:hint="eastAsia"/>
          <w:lang w:val="en-US" w:eastAsia="zh-CN"/>
        </w:rPr>
        <w:t>6.1.1  轻型钢屋架安装、油漆定额基价表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695"/>
        <w:gridCol w:w="1091"/>
        <w:gridCol w:w="1760"/>
        <w:gridCol w:w="1813"/>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1" w:type="dxa"/>
            <w:gridSpan w:val="3"/>
          </w:tcPr>
          <w:p>
            <w:pPr>
              <w:rPr>
                <w:rFonts w:hint="eastAsia"/>
                <w:vertAlign w:val="baseline"/>
                <w:lang w:val="en-US" w:eastAsia="zh-CN"/>
              </w:rPr>
            </w:pPr>
            <w:r>
              <w:rPr>
                <w:rFonts w:hint="eastAsia"/>
                <w:vertAlign w:val="baseline"/>
                <w:lang w:val="en-US" w:eastAsia="zh-CN"/>
              </w:rPr>
              <w:t>定额编号</w:t>
            </w:r>
          </w:p>
        </w:tc>
        <w:tc>
          <w:tcPr>
            <w:tcW w:w="1760" w:type="dxa"/>
          </w:tcPr>
          <w:p>
            <w:pPr>
              <w:rPr>
                <w:rFonts w:hint="eastAsia"/>
                <w:vertAlign w:val="baseline"/>
                <w:lang w:val="en-US" w:eastAsia="zh-CN"/>
              </w:rPr>
            </w:pPr>
            <w:r>
              <w:rPr>
                <w:rFonts w:hint="eastAsia"/>
                <w:vertAlign w:val="baseline"/>
                <w:lang w:val="en-US" w:eastAsia="zh-CN"/>
              </w:rPr>
              <w:t>6-10</w:t>
            </w:r>
          </w:p>
        </w:tc>
        <w:tc>
          <w:tcPr>
            <w:tcW w:w="1813" w:type="dxa"/>
          </w:tcPr>
          <w:p>
            <w:pPr>
              <w:rPr>
                <w:rFonts w:hint="eastAsia"/>
                <w:vertAlign w:val="baseline"/>
                <w:lang w:val="en-US" w:eastAsia="zh-CN"/>
              </w:rPr>
            </w:pPr>
            <w:r>
              <w:rPr>
                <w:rFonts w:hint="eastAsia"/>
                <w:vertAlign w:val="baseline"/>
                <w:lang w:val="en-US" w:eastAsia="zh-CN"/>
              </w:rPr>
              <w:t>6-35</w:t>
            </w:r>
          </w:p>
        </w:tc>
        <w:tc>
          <w:tcPr>
            <w:tcW w:w="1888" w:type="dxa"/>
          </w:tcPr>
          <w:p>
            <w:pPr>
              <w:rPr>
                <w:rFonts w:hint="eastAsia"/>
                <w:vertAlign w:val="baseline"/>
                <w:lang w:val="en-US" w:eastAsia="zh-CN"/>
              </w:rPr>
            </w:pPr>
            <w:r>
              <w:rPr>
                <w:rFonts w:hint="eastAsia"/>
                <w:vertAlign w:val="baseline"/>
                <w:lang w:val="en-US" w:eastAsia="zh-CN"/>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1" w:type="dxa"/>
            <w:gridSpan w:val="3"/>
            <w:vMerge w:val="restart"/>
          </w:tcPr>
          <w:p>
            <w:pPr>
              <w:rPr>
                <w:rFonts w:hint="eastAsia"/>
                <w:vertAlign w:val="baseline"/>
                <w:lang w:val="en-US" w:eastAsia="zh-CN"/>
              </w:rPr>
            </w:pPr>
            <w:r>
              <w:rPr>
                <w:rFonts w:hint="eastAsia"/>
                <w:vertAlign w:val="baseline"/>
                <w:lang w:val="en-US" w:eastAsia="zh-CN"/>
              </w:rPr>
              <w:t>项目</w:t>
            </w:r>
          </w:p>
        </w:tc>
        <w:tc>
          <w:tcPr>
            <w:tcW w:w="1760" w:type="dxa"/>
          </w:tcPr>
          <w:p>
            <w:pPr>
              <w:rPr>
                <w:rFonts w:hint="eastAsia"/>
                <w:vertAlign w:val="baseline"/>
                <w:lang w:val="en-US" w:eastAsia="zh-CN"/>
              </w:rPr>
            </w:pPr>
            <w:r>
              <w:rPr>
                <w:rFonts w:hint="eastAsia"/>
                <w:vertAlign w:val="baseline"/>
                <w:lang w:val="en-US" w:eastAsia="zh-CN"/>
              </w:rPr>
              <w:t>成品钢屋架安装</w:t>
            </w:r>
          </w:p>
        </w:tc>
        <w:tc>
          <w:tcPr>
            <w:tcW w:w="1813" w:type="dxa"/>
          </w:tcPr>
          <w:p>
            <w:pPr>
              <w:rPr>
                <w:rFonts w:hint="eastAsia"/>
                <w:vertAlign w:val="baseline"/>
                <w:lang w:val="en-US" w:eastAsia="zh-CN"/>
              </w:rPr>
            </w:pPr>
            <w:r>
              <w:rPr>
                <w:rFonts w:hint="eastAsia"/>
                <w:vertAlign w:val="baseline"/>
                <w:lang w:val="en-US" w:eastAsia="zh-CN"/>
              </w:rPr>
              <w:t>钢结构油漆</w:t>
            </w:r>
          </w:p>
        </w:tc>
        <w:tc>
          <w:tcPr>
            <w:tcW w:w="1888" w:type="dxa"/>
          </w:tcPr>
          <w:p>
            <w:pPr>
              <w:rPr>
                <w:rFonts w:hint="eastAsia"/>
                <w:vertAlign w:val="baseline"/>
                <w:lang w:val="en-US" w:eastAsia="zh-CN"/>
              </w:rPr>
            </w:pPr>
            <w:r>
              <w:rPr>
                <w:rFonts w:hint="eastAsia"/>
                <w:vertAlign w:val="baseline"/>
                <w:lang w:val="en-US" w:eastAsia="zh-CN"/>
              </w:rPr>
              <w:t>钢结构防火漆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1" w:type="dxa"/>
            <w:gridSpan w:val="3"/>
            <w:vMerge w:val="continue"/>
          </w:tcPr>
          <w:p>
            <w:pPr>
              <w:rPr>
                <w:rFonts w:hint="eastAsia"/>
                <w:vertAlign w:val="baseline"/>
                <w:lang w:val="en-US" w:eastAsia="zh-CN"/>
              </w:rPr>
            </w:pPr>
          </w:p>
        </w:tc>
        <w:tc>
          <w:tcPr>
            <w:tcW w:w="1760" w:type="dxa"/>
          </w:tcPr>
          <w:p>
            <w:pPr>
              <w:rPr>
                <w:rFonts w:hint="eastAsia"/>
                <w:vertAlign w:val="baseline"/>
                <w:lang w:val="en-US" w:eastAsia="zh-CN"/>
              </w:rPr>
            </w:pPr>
            <w:r>
              <w:rPr>
                <w:rFonts w:hint="eastAsia"/>
                <w:vertAlign w:val="baseline"/>
                <w:lang w:val="en-US" w:eastAsia="zh-CN"/>
              </w:rPr>
              <w:t>t</w:t>
            </w:r>
          </w:p>
        </w:tc>
        <w:tc>
          <w:tcPr>
            <w:tcW w:w="1813" w:type="dxa"/>
          </w:tcPr>
          <w:p>
            <w:pPr>
              <w:rPr>
                <w:rFonts w:hint="eastAsia"/>
                <w:vertAlign w:val="baseline"/>
                <w:lang w:val="en-US" w:eastAsia="zh-CN"/>
              </w:rPr>
            </w:pPr>
            <w:r>
              <w:rPr>
                <w:rFonts w:hint="eastAsia"/>
                <w:vertAlign w:val="baseline"/>
                <w:lang w:val="en-US" w:eastAsia="zh-CN"/>
              </w:rPr>
              <w:t>㎡</w:t>
            </w:r>
          </w:p>
        </w:tc>
        <w:tc>
          <w:tcPr>
            <w:tcW w:w="1888" w:type="dxa"/>
          </w:tcPr>
          <w:p>
            <w:pPr>
              <w:rPr>
                <w:rFonts w:hint="eastAsia"/>
                <w:vertAlign w:val="baseline"/>
                <w:lang w:val="en-US" w:eastAsia="zh-CN"/>
              </w:rPr>
            </w:pPr>
            <w:r>
              <w:rPr>
                <w:rFonts w:hint="eastAsia"/>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1" w:type="dxa"/>
            <w:gridSpan w:val="3"/>
          </w:tcPr>
          <w:p>
            <w:pPr>
              <w:rPr>
                <w:rFonts w:hint="eastAsia"/>
                <w:b/>
                <w:bCs/>
                <w:vertAlign w:val="baseline"/>
                <w:lang w:val="en-US" w:eastAsia="zh-CN"/>
              </w:rPr>
            </w:pPr>
            <w:r>
              <w:rPr>
                <w:rFonts w:hint="eastAsia"/>
                <w:b/>
                <w:bCs/>
                <w:vertAlign w:val="baseline"/>
                <w:lang w:val="en-US" w:eastAsia="zh-CN"/>
              </w:rPr>
              <w:t>定额基价（元）</w:t>
            </w:r>
          </w:p>
        </w:tc>
        <w:tc>
          <w:tcPr>
            <w:tcW w:w="1760" w:type="dxa"/>
          </w:tcPr>
          <w:p>
            <w:pPr>
              <w:rPr>
                <w:rFonts w:hint="eastAsia"/>
                <w:b/>
                <w:bCs/>
                <w:vertAlign w:val="baseline"/>
                <w:lang w:val="en-US" w:eastAsia="zh-CN"/>
              </w:rPr>
            </w:pPr>
            <w:r>
              <w:rPr>
                <w:rFonts w:hint="eastAsia"/>
                <w:b/>
                <w:bCs/>
                <w:vertAlign w:val="baseline"/>
                <w:lang w:val="en-US" w:eastAsia="zh-CN"/>
              </w:rPr>
              <w:t>6854.10</w:t>
            </w:r>
          </w:p>
        </w:tc>
        <w:tc>
          <w:tcPr>
            <w:tcW w:w="1813" w:type="dxa"/>
          </w:tcPr>
          <w:p>
            <w:pPr>
              <w:rPr>
                <w:rFonts w:hint="eastAsia"/>
                <w:b/>
                <w:bCs/>
                <w:vertAlign w:val="baseline"/>
                <w:lang w:val="en-US" w:eastAsia="zh-CN"/>
              </w:rPr>
            </w:pPr>
            <w:r>
              <w:rPr>
                <w:rFonts w:hint="eastAsia"/>
                <w:b/>
                <w:bCs/>
                <w:vertAlign w:val="baseline"/>
                <w:lang w:val="en-US" w:eastAsia="zh-CN"/>
              </w:rPr>
              <w:t>40.10</w:t>
            </w:r>
          </w:p>
        </w:tc>
        <w:tc>
          <w:tcPr>
            <w:tcW w:w="1888" w:type="dxa"/>
          </w:tcPr>
          <w:p>
            <w:pPr>
              <w:rPr>
                <w:rFonts w:hint="eastAsia"/>
                <w:b/>
                <w:bCs/>
                <w:vertAlign w:val="baseline"/>
                <w:lang w:val="en-US" w:eastAsia="zh-CN"/>
              </w:rPr>
            </w:pPr>
            <w:r>
              <w:rPr>
                <w:rFonts w:hint="eastAsia"/>
                <w:b/>
                <w:bCs/>
                <w:vertAlign w:val="baseline"/>
                <w:lang w:val="en-US" w:eastAsia="zh-CN"/>
              </w:rPr>
              <w:t>21.69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vMerge w:val="restart"/>
          </w:tcPr>
          <w:p>
            <w:pPr>
              <w:rPr>
                <w:rFonts w:hint="eastAsia"/>
                <w:vertAlign w:val="baseline"/>
                <w:lang w:val="en-US" w:eastAsia="zh-CN"/>
              </w:rPr>
            </w:pPr>
            <w:r>
              <w:rPr>
                <w:rFonts w:hint="eastAsia"/>
                <w:vertAlign w:val="baseline"/>
                <w:lang w:val="en-US" w:eastAsia="zh-CN"/>
              </w:rPr>
              <w:t>其中</w:t>
            </w:r>
          </w:p>
        </w:tc>
        <w:tc>
          <w:tcPr>
            <w:tcW w:w="1786" w:type="dxa"/>
            <w:gridSpan w:val="2"/>
          </w:tcPr>
          <w:p>
            <w:pPr>
              <w:rPr>
                <w:rFonts w:hint="eastAsia"/>
                <w:vertAlign w:val="baseline"/>
                <w:lang w:val="en-US" w:eastAsia="zh-CN"/>
              </w:rPr>
            </w:pPr>
            <w:r>
              <w:rPr>
                <w:rFonts w:hint="eastAsia"/>
                <w:vertAlign w:val="baseline"/>
                <w:lang w:val="en-US" w:eastAsia="zh-CN"/>
              </w:rPr>
              <w:t>人工费（元）</w:t>
            </w:r>
          </w:p>
        </w:tc>
        <w:tc>
          <w:tcPr>
            <w:tcW w:w="1760" w:type="dxa"/>
          </w:tcPr>
          <w:p>
            <w:pPr>
              <w:rPr>
                <w:rFonts w:hint="eastAsia"/>
                <w:vertAlign w:val="baseline"/>
                <w:lang w:val="en-US" w:eastAsia="zh-CN"/>
              </w:rPr>
            </w:pPr>
            <w:r>
              <w:rPr>
                <w:rFonts w:hint="eastAsia"/>
                <w:vertAlign w:val="baseline"/>
                <w:lang w:val="en-US" w:eastAsia="zh-CN"/>
              </w:rPr>
              <w:t>378.10</w:t>
            </w:r>
          </w:p>
        </w:tc>
        <w:tc>
          <w:tcPr>
            <w:tcW w:w="1813" w:type="dxa"/>
          </w:tcPr>
          <w:p>
            <w:pPr>
              <w:rPr>
                <w:rFonts w:hint="eastAsia"/>
                <w:vertAlign w:val="baseline"/>
                <w:lang w:val="en-US" w:eastAsia="zh-CN"/>
              </w:rPr>
            </w:pPr>
            <w:r>
              <w:rPr>
                <w:rFonts w:hint="eastAsia"/>
                <w:vertAlign w:val="baseline"/>
                <w:lang w:val="en-US" w:eastAsia="zh-CN"/>
              </w:rPr>
              <w:t>19.95</w:t>
            </w:r>
          </w:p>
        </w:tc>
        <w:tc>
          <w:tcPr>
            <w:tcW w:w="1888" w:type="dxa"/>
          </w:tcPr>
          <w:p>
            <w:pPr>
              <w:rPr>
                <w:rFonts w:hint="eastAsia"/>
                <w:vertAlign w:val="baseline"/>
                <w:lang w:val="en-US" w:eastAsia="zh-CN"/>
              </w:rPr>
            </w:pPr>
            <w:r>
              <w:rPr>
                <w:rFonts w:hint="eastAsia"/>
                <w:vertAlign w:val="baseline"/>
                <w:lang w:val="en-US" w:eastAsia="zh-CN"/>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vMerge w:val="continue"/>
          </w:tcPr>
          <w:p>
            <w:pPr>
              <w:rPr>
                <w:rFonts w:hint="eastAsia"/>
                <w:vertAlign w:val="baseline"/>
                <w:lang w:val="en-US" w:eastAsia="zh-CN"/>
              </w:rPr>
            </w:pPr>
          </w:p>
        </w:tc>
        <w:tc>
          <w:tcPr>
            <w:tcW w:w="1786" w:type="dxa"/>
            <w:gridSpan w:val="2"/>
          </w:tcPr>
          <w:p>
            <w:pPr>
              <w:rPr>
                <w:rFonts w:hint="eastAsia"/>
                <w:vertAlign w:val="baseline"/>
                <w:lang w:val="en-US" w:eastAsia="zh-CN"/>
              </w:rPr>
            </w:pPr>
            <w:r>
              <w:rPr>
                <w:rFonts w:hint="eastAsia"/>
                <w:vertAlign w:val="baseline"/>
                <w:lang w:val="en-US" w:eastAsia="zh-CN"/>
              </w:rPr>
              <w:t>材料费（元）</w:t>
            </w:r>
          </w:p>
        </w:tc>
        <w:tc>
          <w:tcPr>
            <w:tcW w:w="1760" w:type="dxa"/>
          </w:tcPr>
          <w:p>
            <w:pPr>
              <w:rPr>
                <w:rFonts w:hint="eastAsia"/>
                <w:vertAlign w:val="baseline"/>
                <w:lang w:val="en-US" w:eastAsia="zh-CN"/>
              </w:rPr>
            </w:pPr>
            <w:r>
              <w:rPr>
                <w:rFonts w:hint="eastAsia"/>
                <w:vertAlign w:val="baseline"/>
                <w:lang w:val="en-US" w:eastAsia="zh-CN"/>
              </w:rPr>
              <w:t>6360.00</w:t>
            </w:r>
          </w:p>
        </w:tc>
        <w:tc>
          <w:tcPr>
            <w:tcW w:w="1813" w:type="dxa"/>
          </w:tcPr>
          <w:p>
            <w:pPr>
              <w:rPr>
                <w:rFonts w:hint="eastAsia"/>
                <w:vertAlign w:val="baseline"/>
                <w:lang w:val="en-US" w:eastAsia="zh-CN"/>
              </w:rPr>
            </w:pPr>
            <w:r>
              <w:rPr>
                <w:rFonts w:hint="eastAsia"/>
                <w:vertAlign w:val="baseline"/>
                <w:lang w:val="en-US" w:eastAsia="zh-CN"/>
              </w:rPr>
              <w:t>19.42</w:t>
            </w:r>
          </w:p>
        </w:tc>
        <w:tc>
          <w:tcPr>
            <w:tcW w:w="1888" w:type="dxa"/>
          </w:tcPr>
          <w:p>
            <w:pPr>
              <w:rPr>
                <w:rFonts w:hint="eastAsia"/>
                <w:vertAlign w:val="baseline"/>
                <w:lang w:val="en-US" w:eastAsia="zh-CN"/>
              </w:rPr>
            </w:pPr>
            <w:r>
              <w:rPr>
                <w:rFonts w:hint="eastAsia"/>
                <w:vertAlign w:val="baseline"/>
                <w:lang w:val="en-US" w:eastAsia="zh-CN"/>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vMerge w:val="continue"/>
          </w:tcPr>
          <w:p>
            <w:pPr>
              <w:rPr>
                <w:rFonts w:hint="eastAsia"/>
                <w:vertAlign w:val="baseline"/>
                <w:lang w:val="en-US" w:eastAsia="zh-CN"/>
              </w:rPr>
            </w:pPr>
          </w:p>
        </w:tc>
        <w:tc>
          <w:tcPr>
            <w:tcW w:w="1786" w:type="dxa"/>
            <w:gridSpan w:val="2"/>
          </w:tcPr>
          <w:p>
            <w:pPr>
              <w:rPr>
                <w:rFonts w:hint="eastAsia"/>
                <w:vertAlign w:val="baseline"/>
                <w:lang w:val="en-US" w:eastAsia="zh-CN"/>
              </w:rPr>
            </w:pPr>
            <w:r>
              <w:rPr>
                <w:rFonts w:hint="eastAsia"/>
                <w:vertAlign w:val="baseline"/>
                <w:lang w:val="en-US" w:eastAsia="zh-CN"/>
              </w:rPr>
              <w:t>机械费（元）</w:t>
            </w:r>
          </w:p>
        </w:tc>
        <w:tc>
          <w:tcPr>
            <w:tcW w:w="1760" w:type="dxa"/>
          </w:tcPr>
          <w:p>
            <w:pPr>
              <w:rPr>
                <w:rFonts w:hint="eastAsia"/>
                <w:vertAlign w:val="baseline"/>
                <w:lang w:val="en-US" w:eastAsia="zh-CN"/>
              </w:rPr>
            </w:pPr>
            <w:r>
              <w:rPr>
                <w:rFonts w:hint="eastAsia"/>
                <w:vertAlign w:val="baseline"/>
                <w:lang w:val="en-US" w:eastAsia="zh-CN"/>
              </w:rPr>
              <w:t>116.00</w:t>
            </w:r>
          </w:p>
        </w:tc>
        <w:tc>
          <w:tcPr>
            <w:tcW w:w="1813" w:type="dxa"/>
          </w:tcPr>
          <w:p>
            <w:pPr>
              <w:rPr>
                <w:rFonts w:hint="eastAsia"/>
                <w:vertAlign w:val="baseline"/>
                <w:lang w:val="en-US" w:eastAsia="zh-CN"/>
              </w:rPr>
            </w:pPr>
            <w:r>
              <w:rPr>
                <w:rFonts w:hint="eastAsia"/>
                <w:vertAlign w:val="baseline"/>
                <w:lang w:val="en-US" w:eastAsia="zh-CN"/>
              </w:rPr>
              <w:t>0.73</w:t>
            </w:r>
          </w:p>
        </w:tc>
        <w:tc>
          <w:tcPr>
            <w:tcW w:w="1888" w:type="dxa"/>
          </w:tcPr>
          <w:p>
            <w:pPr>
              <w:rPr>
                <w:rFonts w:hint="eastAsia"/>
                <w:vertAlign w:val="baseline"/>
                <w:lang w:val="en-US" w:eastAsia="zh-CN"/>
              </w:rPr>
            </w:pPr>
            <w:r>
              <w:rPr>
                <w:rFonts w:hint="eastAsia"/>
                <w:vertAlign w:val="baseline"/>
                <w:lang w:val="en-US" w:eastAsia="zh-CN"/>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Pr>
          <w:p>
            <w:pPr>
              <w:rPr>
                <w:rFonts w:hint="eastAsia"/>
                <w:vertAlign w:val="baseline"/>
                <w:lang w:val="en-US" w:eastAsia="zh-CN"/>
              </w:rPr>
            </w:pPr>
            <w:r>
              <w:rPr>
                <w:rFonts w:hint="eastAsia"/>
                <w:vertAlign w:val="baseline"/>
                <w:lang w:val="en-US" w:eastAsia="zh-CN"/>
              </w:rPr>
              <w:t>名称</w:t>
            </w:r>
          </w:p>
        </w:tc>
        <w:tc>
          <w:tcPr>
            <w:tcW w:w="695" w:type="dxa"/>
          </w:tcPr>
          <w:p>
            <w:pPr>
              <w:rPr>
                <w:rFonts w:hint="eastAsia"/>
                <w:vertAlign w:val="baseline"/>
                <w:lang w:val="en-US" w:eastAsia="zh-CN"/>
              </w:rPr>
            </w:pPr>
            <w:r>
              <w:rPr>
                <w:rFonts w:hint="eastAsia"/>
                <w:vertAlign w:val="baseline"/>
                <w:lang w:val="en-US" w:eastAsia="zh-CN"/>
              </w:rPr>
              <w:t>单位</w:t>
            </w:r>
          </w:p>
        </w:tc>
        <w:tc>
          <w:tcPr>
            <w:tcW w:w="1091" w:type="dxa"/>
          </w:tcPr>
          <w:p>
            <w:pPr>
              <w:rPr>
                <w:rFonts w:hint="eastAsia"/>
                <w:vertAlign w:val="baseline"/>
                <w:lang w:val="en-US" w:eastAsia="zh-CN"/>
              </w:rPr>
            </w:pPr>
            <w:r>
              <w:rPr>
                <w:rFonts w:hint="eastAsia"/>
                <w:vertAlign w:val="baseline"/>
                <w:lang w:val="en-US" w:eastAsia="zh-CN"/>
              </w:rPr>
              <w:t>单价（元）</w:t>
            </w:r>
          </w:p>
        </w:tc>
        <w:tc>
          <w:tcPr>
            <w:tcW w:w="5461" w:type="dxa"/>
            <w:gridSpan w:val="3"/>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Pr>
          <w:p>
            <w:pPr>
              <w:rPr>
                <w:rFonts w:hint="eastAsia"/>
                <w:vertAlign w:val="baseline"/>
                <w:lang w:val="en-US" w:eastAsia="zh-CN"/>
              </w:rPr>
            </w:pPr>
            <w:r>
              <w:rPr>
                <w:rFonts w:hint="eastAsia"/>
                <w:vertAlign w:val="baseline"/>
                <w:lang w:val="en-US" w:eastAsia="zh-CN"/>
              </w:rPr>
              <w:t>综合工日</w:t>
            </w:r>
          </w:p>
        </w:tc>
        <w:tc>
          <w:tcPr>
            <w:tcW w:w="695" w:type="dxa"/>
          </w:tcPr>
          <w:p>
            <w:pPr>
              <w:rPr>
                <w:rFonts w:hint="eastAsia"/>
                <w:vertAlign w:val="baseline"/>
                <w:lang w:val="en-US" w:eastAsia="zh-CN"/>
              </w:rPr>
            </w:pPr>
            <w:r>
              <w:rPr>
                <w:rFonts w:hint="eastAsia"/>
                <w:vertAlign w:val="baseline"/>
                <w:lang w:val="en-US" w:eastAsia="zh-CN"/>
              </w:rPr>
              <w:t>工日</w:t>
            </w:r>
          </w:p>
        </w:tc>
        <w:tc>
          <w:tcPr>
            <w:tcW w:w="1091" w:type="dxa"/>
          </w:tcPr>
          <w:p>
            <w:pPr>
              <w:rPr>
                <w:rFonts w:hint="eastAsia"/>
                <w:vertAlign w:val="baseline"/>
                <w:lang w:val="en-US" w:eastAsia="zh-CN"/>
              </w:rPr>
            </w:pPr>
            <w:r>
              <w:rPr>
                <w:rFonts w:hint="eastAsia"/>
                <w:vertAlign w:val="baseline"/>
                <w:lang w:val="en-US" w:eastAsia="zh-CN"/>
              </w:rPr>
              <w:t>95.00</w:t>
            </w:r>
          </w:p>
        </w:tc>
        <w:tc>
          <w:tcPr>
            <w:tcW w:w="1760" w:type="dxa"/>
          </w:tcPr>
          <w:p>
            <w:pPr>
              <w:rPr>
                <w:rFonts w:hint="eastAsia"/>
                <w:vertAlign w:val="baseline"/>
                <w:lang w:val="en-US" w:eastAsia="zh-CN"/>
              </w:rPr>
            </w:pPr>
            <w:r>
              <w:rPr>
                <w:rFonts w:hint="eastAsia"/>
                <w:vertAlign w:val="baseline"/>
                <w:lang w:val="en-US" w:eastAsia="zh-CN"/>
              </w:rPr>
              <w:t>3.98</w:t>
            </w:r>
          </w:p>
        </w:tc>
        <w:tc>
          <w:tcPr>
            <w:tcW w:w="1813" w:type="dxa"/>
          </w:tcPr>
          <w:p>
            <w:pPr>
              <w:rPr>
                <w:rFonts w:hint="eastAsia"/>
                <w:vertAlign w:val="baseline"/>
                <w:lang w:val="en-US" w:eastAsia="zh-CN"/>
              </w:rPr>
            </w:pPr>
            <w:r>
              <w:rPr>
                <w:rFonts w:hint="eastAsia"/>
                <w:vertAlign w:val="baseline"/>
                <w:lang w:val="en-US" w:eastAsia="zh-CN"/>
              </w:rPr>
              <w:t>0.21</w:t>
            </w:r>
          </w:p>
        </w:tc>
        <w:tc>
          <w:tcPr>
            <w:tcW w:w="1888" w:type="dxa"/>
          </w:tcPr>
          <w:p>
            <w:pPr>
              <w:rPr>
                <w:rFonts w:hint="eastAsia"/>
                <w:vertAlign w:val="baseline"/>
                <w:lang w:val="en-US" w:eastAsia="zh-CN"/>
              </w:rPr>
            </w:pPr>
            <w:r>
              <w:rPr>
                <w:rFonts w:hint="eastAsia"/>
                <w:vertAlign w:val="baseli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Pr>
          <w:p>
            <w:pPr>
              <w:rPr>
                <w:rFonts w:hint="eastAsia"/>
                <w:vertAlign w:val="baseline"/>
                <w:lang w:val="en-US" w:eastAsia="zh-CN"/>
              </w:rPr>
            </w:pPr>
            <w:r>
              <w:rPr>
                <w:rFonts w:hint="eastAsia"/>
                <w:vertAlign w:val="baseline"/>
                <w:lang w:val="en-US" w:eastAsia="zh-CN"/>
              </w:rPr>
              <w:t>成品钢屋架</w:t>
            </w:r>
          </w:p>
        </w:tc>
        <w:tc>
          <w:tcPr>
            <w:tcW w:w="695" w:type="dxa"/>
          </w:tcPr>
          <w:p>
            <w:pPr>
              <w:rPr>
                <w:rFonts w:hint="eastAsia"/>
                <w:vertAlign w:val="baseline"/>
                <w:lang w:val="en-US" w:eastAsia="zh-CN"/>
              </w:rPr>
            </w:pPr>
            <w:r>
              <w:rPr>
                <w:rFonts w:hint="eastAsia"/>
                <w:vertAlign w:val="baseline"/>
                <w:lang w:val="en-US" w:eastAsia="zh-CN"/>
              </w:rPr>
              <w:t>t</w:t>
            </w:r>
          </w:p>
        </w:tc>
        <w:tc>
          <w:tcPr>
            <w:tcW w:w="1091" w:type="dxa"/>
          </w:tcPr>
          <w:p>
            <w:pPr>
              <w:rPr>
                <w:rFonts w:hint="eastAsia"/>
                <w:vertAlign w:val="baseline"/>
                <w:lang w:val="en-US" w:eastAsia="zh-CN"/>
              </w:rPr>
            </w:pPr>
            <w:r>
              <w:rPr>
                <w:rFonts w:hint="eastAsia"/>
                <w:vertAlign w:val="baseline"/>
                <w:lang w:val="en-US" w:eastAsia="zh-CN"/>
              </w:rPr>
              <w:t>6200.00</w:t>
            </w:r>
          </w:p>
        </w:tc>
        <w:tc>
          <w:tcPr>
            <w:tcW w:w="1760" w:type="dxa"/>
          </w:tcPr>
          <w:p>
            <w:pPr>
              <w:rPr>
                <w:rFonts w:hint="eastAsia"/>
                <w:vertAlign w:val="baseline"/>
                <w:lang w:val="en-US" w:eastAsia="zh-CN"/>
              </w:rPr>
            </w:pPr>
            <w:r>
              <w:rPr>
                <w:rFonts w:hint="eastAsia"/>
                <w:vertAlign w:val="baseline"/>
                <w:lang w:val="en-US" w:eastAsia="zh-CN"/>
              </w:rPr>
              <w:t>1.00</w:t>
            </w:r>
          </w:p>
        </w:tc>
        <w:tc>
          <w:tcPr>
            <w:tcW w:w="1813" w:type="dxa"/>
          </w:tcPr>
          <w:p>
            <w:pPr>
              <w:rPr>
                <w:rFonts w:hint="eastAsia"/>
                <w:vertAlign w:val="baseline"/>
                <w:lang w:val="en-US" w:eastAsia="zh-CN"/>
              </w:rPr>
            </w:pPr>
          </w:p>
        </w:tc>
        <w:tc>
          <w:tcPr>
            <w:tcW w:w="188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Pr>
          <w:p>
            <w:pPr>
              <w:rPr>
                <w:rFonts w:hint="eastAsia"/>
                <w:vertAlign w:val="baseline"/>
                <w:lang w:val="en-US" w:eastAsia="zh-CN"/>
              </w:rPr>
            </w:pPr>
            <w:r>
              <w:rPr>
                <w:rFonts w:hint="eastAsia"/>
                <w:vertAlign w:val="baseline"/>
                <w:lang w:val="en-US" w:eastAsia="zh-CN"/>
              </w:rPr>
              <w:t>油漆</w:t>
            </w:r>
          </w:p>
        </w:tc>
        <w:tc>
          <w:tcPr>
            <w:tcW w:w="695" w:type="dxa"/>
          </w:tcPr>
          <w:p>
            <w:pPr>
              <w:rPr>
                <w:rFonts w:hint="eastAsia"/>
                <w:vertAlign w:val="baseline"/>
                <w:lang w:val="en-US" w:eastAsia="zh-CN"/>
              </w:rPr>
            </w:pPr>
            <w:r>
              <w:rPr>
                <w:rFonts w:hint="eastAsia"/>
                <w:vertAlign w:val="baseline"/>
                <w:lang w:val="en-US" w:eastAsia="zh-CN"/>
              </w:rPr>
              <w:t>kg</w:t>
            </w:r>
          </w:p>
        </w:tc>
        <w:tc>
          <w:tcPr>
            <w:tcW w:w="1091" w:type="dxa"/>
          </w:tcPr>
          <w:p>
            <w:pPr>
              <w:rPr>
                <w:rFonts w:hint="eastAsia"/>
                <w:vertAlign w:val="baseline"/>
                <w:lang w:val="en-US" w:eastAsia="zh-CN"/>
              </w:rPr>
            </w:pPr>
            <w:r>
              <w:rPr>
                <w:rFonts w:hint="eastAsia"/>
                <w:vertAlign w:val="baseline"/>
                <w:lang w:val="en-US" w:eastAsia="zh-CN"/>
              </w:rPr>
              <w:t>25.00</w:t>
            </w:r>
          </w:p>
        </w:tc>
        <w:tc>
          <w:tcPr>
            <w:tcW w:w="1760" w:type="dxa"/>
          </w:tcPr>
          <w:p>
            <w:pPr>
              <w:rPr>
                <w:rFonts w:hint="eastAsia"/>
                <w:vertAlign w:val="baseline"/>
                <w:lang w:val="en-US" w:eastAsia="zh-CN"/>
              </w:rPr>
            </w:pPr>
          </w:p>
        </w:tc>
        <w:tc>
          <w:tcPr>
            <w:tcW w:w="1813" w:type="dxa"/>
          </w:tcPr>
          <w:p>
            <w:pPr>
              <w:rPr>
                <w:rFonts w:hint="eastAsia"/>
                <w:vertAlign w:val="baseline"/>
                <w:lang w:val="en-US" w:eastAsia="zh-CN"/>
              </w:rPr>
            </w:pPr>
            <w:r>
              <w:rPr>
                <w:rFonts w:hint="eastAsia"/>
                <w:vertAlign w:val="baseline"/>
                <w:lang w:val="en-US" w:eastAsia="zh-CN"/>
              </w:rPr>
              <w:t>0.76</w:t>
            </w:r>
          </w:p>
        </w:tc>
        <w:tc>
          <w:tcPr>
            <w:tcW w:w="1888" w:type="dxa"/>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Pr>
          <w:p>
            <w:pPr>
              <w:rPr>
                <w:rFonts w:hint="eastAsia"/>
                <w:vertAlign w:val="baseline"/>
                <w:lang w:val="en-US" w:eastAsia="zh-CN"/>
              </w:rPr>
            </w:pPr>
            <w:r>
              <w:rPr>
                <w:rFonts w:hint="eastAsia"/>
                <w:vertAlign w:val="baseline"/>
                <w:lang w:val="en-US" w:eastAsia="zh-CN"/>
              </w:rPr>
              <w:t>防火漆</w:t>
            </w:r>
          </w:p>
        </w:tc>
        <w:tc>
          <w:tcPr>
            <w:tcW w:w="695" w:type="dxa"/>
          </w:tcPr>
          <w:p>
            <w:pPr>
              <w:rPr>
                <w:rFonts w:hint="eastAsia"/>
                <w:vertAlign w:val="baseline"/>
                <w:lang w:val="en-US" w:eastAsia="zh-CN"/>
              </w:rPr>
            </w:pPr>
            <w:r>
              <w:rPr>
                <w:rFonts w:hint="eastAsia"/>
                <w:vertAlign w:val="baseline"/>
                <w:lang w:val="en-US" w:eastAsia="zh-CN"/>
              </w:rPr>
              <w:t>kg</w:t>
            </w:r>
          </w:p>
        </w:tc>
        <w:tc>
          <w:tcPr>
            <w:tcW w:w="1091" w:type="dxa"/>
          </w:tcPr>
          <w:p>
            <w:pPr>
              <w:rPr>
                <w:rFonts w:hint="eastAsia"/>
                <w:vertAlign w:val="baseline"/>
                <w:lang w:val="en-US" w:eastAsia="zh-CN"/>
              </w:rPr>
            </w:pPr>
            <w:r>
              <w:rPr>
                <w:rFonts w:hint="eastAsia"/>
                <w:vertAlign w:val="baseline"/>
                <w:lang w:val="en-US" w:eastAsia="zh-CN"/>
              </w:rPr>
              <w:t>17.00</w:t>
            </w:r>
          </w:p>
        </w:tc>
        <w:tc>
          <w:tcPr>
            <w:tcW w:w="1760" w:type="dxa"/>
          </w:tcPr>
          <w:p>
            <w:pPr>
              <w:rPr>
                <w:rFonts w:hint="eastAsia"/>
                <w:vertAlign w:val="baseline"/>
                <w:lang w:val="en-US" w:eastAsia="zh-CN"/>
              </w:rPr>
            </w:pPr>
          </w:p>
        </w:tc>
        <w:tc>
          <w:tcPr>
            <w:tcW w:w="1813" w:type="dxa"/>
          </w:tcPr>
          <w:p>
            <w:pPr>
              <w:rPr>
                <w:rFonts w:hint="eastAsia"/>
                <w:vertAlign w:val="baseline"/>
                <w:lang w:val="en-US" w:eastAsia="zh-CN"/>
              </w:rPr>
            </w:pPr>
          </w:p>
        </w:tc>
        <w:tc>
          <w:tcPr>
            <w:tcW w:w="1888" w:type="dxa"/>
          </w:tcPr>
          <w:p>
            <w:pPr>
              <w:rPr>
                <w:rFonts w:hint="eastAsia"/>
                <w:vertAlign w:val="baseline"/>
                <w:lang w:val="en-US" w:eastAsia="zh-CN"/>
              </w:rPr>
            </w:pPr>
            <w:r>
              <w:rPr>
                <w:rFonts w:hint="eastAsia"/>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Pr>
          <w:p>
            <w:pPr>
              <w:rPr>
                <w:rFonts w:hint="eastAsia"/>
                <w:vertAlign w:val="baseline"/>
                <w:lang w:val="en-US" w:eastAsia="zh-CN"/>
              </w:rPr>
            </w:pPr>
            <w:r>
              <w:rPr>
                <w:rFonts w:hint="eastAsia"/>
                <w:vertAlign w:val="baseline"/>
                <w:lang w:val="en-US" w:eastAsia="zh-CN"/>
              </w:rPr>
              <w:t>其他材料费</w:t>
            </w:r>
          </w:p>
        </w:tc>
        <w:tc>
          <w:tcPr>
            <w:tcW w:w="695" w:type="dxa"/>
          </w:tcPr>
          <w:p>
            <w:pPr>
              <w:rPr>
                <w:rFonts w:hint="eastAsia"/>
                <w:vertAlign w:val="baseline"/>
                <w:lang w:val="en-US" w:eastAsia="zh-CN"/>
              </w:rPr>
            </w:pPr>
            <w:r>
              <w:rPr>
                <w:rFonts w:hint="eastAsia"/>
                <w:vertAlign w:val="baseline"/>
                <w:lang w:val="en-US" w:eastAsia="zh-CN"/>
              </w:rPr>
              <w:t>元</w:t>
            </w:r>
          </w:p>
        </w:tc>
        <w:tc>
          <w:tcPr>
            <w:tcW w:w="1091" w:type="dxa"/>
          </w:tcPr>
          <w:p>
            <w:pPr>
              <w:rPr>
                <w:rFonts w:hint="eastAsia"/>
                <w:vertAlign w:val="baseline"/>
                <w:lang w:val="en-US" w:eastAsia="zh-CN"/>
              </w:rPr>
            </w:pPr>
          </w:p>
        </w:tc>
        <w:tc>
          <w:tcPr>
            <w:tcW w:w="1760" w:type="dxa"/>
          </w:tcPr>
          <w:p>
            <w:pPr>
              <w:rPr>
                <w:rFonts w:hint="eastAsia"/>
                <w:vertAlign w:val="baseline"/>
                <w:lang w:val="en-US" w:eastAsia="zh-CN"/>
              </w:rPr>
            </w:pPr>
            <w:r>
              <w:rPr>
                <w:rFonts w:hint="eastAsia"/>
                <w:vertAlign w:val="baseline"/>
                <w:lang w:val="en-US" w:eastAsia="zh-CN"/>
              </w:rPr>
              <w:t>160.00</w:t>
            </w:r>
          </w:p>
        </w:tc>
        <w:tc>
          <w:tcPr>
            <w:tcW w:w="1813" w:type="dxa"/>
          </w:tcPr>
          <w:p>
            <w:pPr>
              <w:rPr>
                <w:rFonts w:hint="eastAsia"/>
                <w:vertAlign w:val="baseline"/>
                <w:lang w:val="en-US" w:eastAsia="zh-CN"/>
              </w:rPr>
            </w:pPr>
            <w:r>
              <w:rPr>
                <w:rFonts w:hint="eastAsia"/>
                <w:vertAlign w:val="baseline"/>
                <w:lang w:val="en-US" w:eastAsia="zh-CN"/>
              </w:rPr>
              <w:t>0.42</w:t>
            </w:r>
          </w:p>
        </w:tc>
        <w:tc>
          <w:tcPr>
            <w:tcW w:w="1888" w:type="dxa"/>
          </w:tcPr>
          <w:p>
            <w:pPr>
              <w:rPr>
                <w:rFonts w:hint="eastAsia"/>
                <w:vertAlign w:val="baseline"/>
                <w:lang w:val="en-US" w:eastAsia="zh-CN"/>
              </w:rPr>
            </w:pPr>
            <w:r>
              <w:rPr>
                <w:rFonts w:hint="eastAsia"/>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5" w:type="dxa"/>
          </w:tcPr>
          <w:p>
            <w:pPr>
              <w:rPr>
                <w:rFonts w:hint="eastAsia"/>
                <w:vertAlign w:val="baseline"/>
                <w:lang w:val="en-US" w:eastAsia="zh-CN"/>
              </w:rPr>
            </w:pPr>
            <w:r>
              <w:rPr>
                <w:rFonts w:hint="eastAsia"/>
                <w:vertAlign w:val="baseline"/>
                <w:lang w:val="en-US" w:eastAsia="zh-CN"/>
              </w:rPr>
              <w:t>机械费</w:t>
            </w:r>
          </w:p>
        </w:tc>
        <w:tc>
          <w:tcPr>
            <w:tcW w:w="695" w:type="dxa"/>
          </w:tcPr>
          <w:p>
            <w:pPr>
              <w:rPr>
                <w:rFonts w:hint="eastAsia"/>
                <w:vertAlign w:val="baseline"/>
                <w:lang w:val="en-US" w:eastAsia="zh-CN"/>
              </w:rPr>
            </w:pPr>
            <w:r>
              <w:rPr>
                <w:rFonts w:hint="eastAsia"/>
                <w:vertAlign w:val="baseline"/>
                <w:lang w:val="en-US" w:eastAsia="zh-CN"/>
              </w:rPr>
              <w:t>元</w:t>
            </w:r>
          </w:p>
        </w:tc>
        <w:tc>
          <w:tcPr>
            <w:tcW w:w="1091" w:type="dxa"/>
          </w:tcPr>
          <w:p>
            <w:pPr>
              <w:rPr>
                <w:rFonts w:hint="eastAsia"/>
                <w:vertAlign w:val="baseline"/>
                <w:lang w:val="en-US" w:eastAsia="zh-CN"/>
              </w:rPr>
            </w:pPr>
          </w:p>
        </w:tc>
        <w:tc>
          <w:tcPr>
            <w:tcW w:w="1760" w:type="dxa"/>
          </w:tcPr>
          <w:p>
            <w:pPr>
              <w:rPr>
                <w:rFonts w:hint="eastAsia"/>
                <w:vertAlign w:val="baseline"/>
                <w:lang w:val="en-US" w:eastAsia="zh-CN"/>
              </w:rPr>
            </w:pPr>
            <w:r>
              <w:rPr>
                <w:rFonts w:hint="eastAsia"/>
                <w:vertAlign w:val="baseline"/>
                <w:lang w:val="en-US" w:eastAsia="zh-CN"/>
              </w:rPr>
              <w:t>116.00</w:t>
            </w:r>
          </w:p>
        </w:tc>
        <w:tc>
          <w:tcPr>
            <w:tcW w:w="1813" w:type="dxa"/>
          </w:tcPr>
          <w:p>
            <w:pPr>
              <w:rPr>
                <w:rFonts w:hint="eastAsia"/>
                <w:vertAlign w:val="baseline"/>
                <w:lang w:val="en-US" w:eastAsia="zh-CN"/>
              </w:rPr>
            </w:pPr>
            <w:r>
              <w:rPr>
                <w:rFonts w:hint="eastAsia"/>
                <w:vertAlign w:val="baseline"/>
                <w:lang w:val="en-US" w:eastAsia="zh-CN"/>
              </w:rPr>
              <w:t>0.73</w:t>
            </w:r>
          </w:p>
        </w:tc>
        <w:tc>
          <w:tcPr>
            <w:tcW w:w="1888" w:type="dxa"/>
          </w:tcPr>
          <w:p>
            <w:pPr>
              <w:rPr>
                <w:rFonts w:hint="eastAsia"/>
                <w:vertAlign w:val="baseline"/>
                <w:lang w:val="en-US" w:eastAsia="zh-CN"/>
              </w:rPr>
            </w:pPr>
            <w:r>
              <w:rPr>
                <w:rFonts w:hint="eastAsia"/>
                <w:vertAlign w:val="baseline"/>
                <w:lang w:val="en-US" w:eastAsia="zh-CN"/>
              </w:rPr>
              <w:t>0.54</w:t>
            </w:r>
          </w:p>
        </w:tc>
      </w:tr>
    </w:tbl>
    <w:p>
      <w:pPr>
        <w:rPr>
          <w:rFonts w:hint="eastAsia" w:eastAsiaTheme="minorEastAsia"/>
          <w:lang w:eastAsia="zh-CN"/>
        </w:rPr>
      </w:pPr>
      <w:r>
        <w:rPr>
          <w:rFonts w:hint="eastAsia"/>
          <w:lang w:eastAsia="zh-CN"/>
        </w:rPr>
        <w:t>注：本消耗定额基价表中费用均不包含增值税可抵扣进项税额。</w:t>
      </w:r>
    </w:p>
    <w:p>
      <w:pPr>
        <w:rPr>
          <w:rFonts w:hint="eastAsia"/>
        </w:rPr>
      </w:pPr>
    </w:p>
    <w:p>
      <w:pPr>
        <w:rPr>
          <w:rFonts w:hint="eastAsia"/>
        </w:rPr>
      </w:pPr>
      <w:r>
        <w:rPr>
          <w:rFonts w:hint="eastAsia"/>
        </w:rPr>
        <w:t>问题：</w:t>
      </w:r>
    </w:p>
    <w:p>
      <w:pPr>
        <w:rPr>
          <w:rFonts w:hint="eastAsia"/>
        </w:rPr>
      </w:pPr>
      <w:r>
        <w:rPr>
          <w:rFonts w:hint="eastAsia"/>
        </w:rPr>
        <w:t>1.根据该轻型钢屋架工程施工图纸及技术参数,按《房屋建筑与装饰工程工程量计算规范》(GB50854-2013)的计算规则,在答题卡表6.1.1“工程量计算表”中,列式计算该轻型钢屋架系统分部分项工程量。(屋架上,下弦水平支撑及垂直支撑仅在①~②,⑧~⑨,</w:t>
      </w:r>
      <w:r>
        <w:rPr>
          <w:rFonts w:hint="eastAsia"/>
        </w:rPr>
        <w:fldChar w:fldCharType="begin"/>
      </w:r>
      <w:r>
        <w:rPr>
          <w:rFonts w:hint="eastAsia"/>
        </w:rPr>
        <w:instrText xml:space="preserve"> EQ \o\ac(</w:instrText>
      </w:r>
      <w:r>
        <w:rPr>
          <w:rFonts w:hint="eastAsia" w:asciiTheme="minorHAnsi" w:hAnsiTheme="minorHAnsi" w:eastAsiaTheme="minorEastAsia" w:cstheme="minorBidi"/>
          <w:kern w:val="2"/>
          <w:sz w:val="21"/>
          <w:szCs w:val="24"/>
          <w:lang w:val="en-US" w:eastAsia="zh-CN" w:bidi="ar-SA"/>
        </w:rPr>
        <w:instrText xml:space="preserve">○</w:instrText>
      </w:r>
      <w:r>
        <w:rPr>
          <w:rFonts w:hint="eastAsia"/>
        </w:rPr>
        <w:instrText xml:space="preserve">,</w:instrText>
      </w:r>
      <w:r>
        <w:rPr>
          <w:rFonts w:hint="eastAsia" w:asciiTheme="minorHAnsi" w:hAnsiTheme="minorHAnsi" w:eastAsiaTheme="minorEastAsia" w:cstheme="minorBidi"/>
          <w:kern w:val="2"/>
          <w:position w:val="2"/>
          <w:sz w:val="14"/>
          <w:szCs w:val="24"/>
          <w:lang w:val="en-US" w:eastAsia="zh-CN" w:bidi="ar-SA"/>
        </w:rPr>
        <w:instrText xml:space="preserve">16</w:instrText>
      </w:r>
      <w:r>
        <w:rPr>
          <w:rFonts w:hint="eastAsia"/>
        </w:rPr>
        <w:instrText xml:space="preserve">)</w:instrText>
      </w:r>
      <w:r>
        <w:rPr>
          <w:rFonts w:hint="eastAsia"/>
        </w:rPr>
        <w:fldChar w:fldCharType="end"/>
      </w:r>
      <w:r>
        <w:rPr>
          <w:rFonts w:hint="eastAsia"/>
        </w:rPr>
        <w:t>~</w:t>
      </w:r>
      <w:r>
        <w:rPr>
          <w:rFonts w:hint="eastAsia"/>
        </w:rPr>
        <w:fldChar w:fldCharType="begin"/>
      </w:r>
      <w:r>
        <w:rPr>
          <w:rFonts w:hint="eastAsia"/>
        </w:rPr>
        <w:instrText xml:space="preserve"> EQ \o\ac(</w:instrText>
      </w:r>
      <w:r>
        <w:rPr>
          <w:rFonts w:hint="eastAsia" w:asciiTheme="minorHAnsi" w:hAnsiTheme="minorHAnsi" w:eastAsiaTheme="minorEastAsia" w:cstheme="minorBidi"/>
          <w:kern w:val="2"/>
          <w:sz w:val="21"/>
          <w:szCs w:val="24"/>
          <w:lang w:val="en-US" w:eastAsia="zh-CN" w:bidi="ar-SA"/>
        </w:rPr>
        <w:instrText xml:space="preserve">○</w:instrText>
      </w:r>
      <w:r>
        <w:rPr>
          <w:rFonts w:hint="eastAsia"/>
        </w:rPr>
        <w:instrText xml:space="preserve">,</w:instrText>
      </w:r>
      <w:r>
        <w:rPr>
          <w:rFonts w:hint="eastAsia" w:asciiTheme="minorHAnsi" w:hAnsiTheme="minorHAnsi" w:eastAsiaTheme="minorEastAsia" w:cstheme="minorBidi"/>
          <w:kern w:val="2"/>
          <w:position w:val="2"/>
          <w:sz w:val="14"/>
          <w:szCs w:val="24"/>
          <w:lang w:val="en-US" w:eastAsia="zh-CN" w:bidi="ar-SA"/>
        </w:rPr>
        <w:instrText xml:space="preserve">17</w:instrText>
      </w:r>
      <w:r>
        <w:rPr>
          <w:rFonts w:hint="eastAsia"/>
        </w:rPr>
        <w:instrText xml:space="preserve">)</w:instrText>
      </w:r>
      <w:r>
        <w:rPr>
          <w:rFonts w:hint="eastAsia"/>
        </w:rPr>
        <w:fldChar w:fldCharType="end"/>
      </w:r>
      <w:r>
        <w:rPr>
          <w:rFonts w:hint="eastAsia"/>
        </w:rPr>
        <w:t>柱间屋架上布置。)</w:t>
      </w:r>
    </w:p>
    <w:p>
      <w:pPr>
        <w:rPr>
          <w:rFonts w:hint="eastAsia"/>
        </w:rPr>
      </w:pPr>
      <w:r>
        <w:rPr>
          <w:rFonts w:hint="eastAsia"/>
        </w:rPr>
        <w:t>2.经测算轻型钢屋架表面涂刷工程量按35㎡/t计算;《房屋建筑与装饰工程工程量计算规范》(GB50854-2013)钢屋架的项目编码为010602001，企业管理费按人工、材料、机械费之和的10%计取,利润按人工、材料、机械费、企业管理费之和的7%计取,按《建设工程工程量清单计价规范》(GB50500-2013)的要求,结合轻型钢屋架消耗量定额基价表，列式计算每吨钢屋架油漆、防火漆的消耗量及费用，其他材料费用;并在答题卡表6.1.2“轻型钢屋架综合单价分析表”中编制轻型钢屋架综合单价分析表。</w:t>
      </w:r>
    </w:p>
    <w:p>
      <w:pPr>
        <w:rPr>
          <w:rFonts w:hint="eastAsia"/>
        </w:rPr>
      </w:pPr>
      <w:r>
        <w:rPr>
          <w:rFonts w:hint="eastAsia"/>
        </w:rPr>
        <w:t>3.根据问题1和问题2的计算结果,及答题卡表6.1.3中给定的信息,按《建设工程工程量清单计价规范》(GB50500-2013)的要求,在答题卡表中6.1.3“分部分项工程和单价措施项目清单与计价表”中,编制该机修车间钢屋架系统分部分项工程和单价措施项目清单与计价表。</w:t>
      </w:r>
    </w:p>
    <w:p>
      <w:pPr>
        <w:rPr>
          <w:rFonts w:hint="eastAsia"/>
        </w:rPr>
      </w:pPr>
      <w:r>
        <w:rPr>
          <w:rFonts w:hint="eastAsia"/>
        </w:rPr>
        <w:t>4.假定该分部分项工程费为185000.00元;单价措施项目费为25000.00元;总价措施项目仅考虑安全文明施工费,安全文明施工费按分部分项工程费的4.5%计取；其他项目费为零;人工费占分部分项工程及措施项目费的8%,规费按人工费的24%计取;增值税税率按11%计取。按《建设工程工程量清单计价规范》(GB50500-2013)的要求,在答题卡中列式计算安全文明施工费、措施项目费、规费、增值税，并在答题卡表6.1.4“单位工程招标控制价汇总表”中编制该轻型钢屋架系统单位工程招标控制价。</w:t>
      </w:r>
    </w:p>
    <w:p>
      <w:pPr>
        <w:rPr>
          <w:rFonts w:hint="eastAsia"/>
        </w:rPr>
      </w:pPr>
      <w:r>
        <w:rPr>
          <w:rFonts w:hint="eastAsia"/>
        </w:rPr>
        <w:t>(上述各问题中提及的各项费用均不包含增值税可抵扣进项税额。所有计算结果</w:t>
      </w:r>
    </w:p>
    <w:p>
      <w:pPr>
        <w:rPr>
          <w:rFonts w:hint="eastAsia"/>
        </w:rPr>
      </w:pPr>
      <w:r>
        <w:rPr>
          <w:rFonts w:hint="eastAsia"/>
        </w:rPr>
        <w:t>保留两位小数)</w:t>
      </w:r>
    </w:p>
    <w:p>
      <w:pPr>
        <w:rPr>
          <w:rFonts w:hint="eastAsia"/>
        </w:rPr>
      </w:pPr>
    </w:p>
    <w:p>
      <w:pPr>
        <w:rPr>
          <w:rFonts w:hint="eastAsia" w:ascii="宋体" w:hAnsi="宋体" w:eastAsia="宋体" w:cs="宋体"/>
          <w:b w:val="0"/>
          <w:i w:val="0"/>
          <w:caps w:val="0"/>
          <w:color w:val="636363"/>
          <w:spacing w:val="0"/>
          <w:sz w:val="21"/>
          <w:szCs w:val="21"/>
          <w:shd w:val="clear" w:fill="FFFFFF"/>
        </w:rPr>
      </w:pPr>
      <w:r>
        <w:rPr>
          <w:rFonts w:hint="eastAsia" w:ascii="宋体" w:hAnsi="宋体" w:eastAsia="宋体" w:cs="宋体"/>
          <w:b w:val="0"/>
          <w:i w:val="0"/>
          <w:caps w:val="0"/>
          <w:color w:val="636363"/>
          <w:spacing w:val="0"/>
          <w:sz w:val="21"/>
          <w:szCs w:val="21"/>
          <w:shd w:val="clear" w:fill="FFFFFF"/>
        </w:rPr>
        <w:drawing>
          <wp:inline distT="0" distB="0" distL="114300" distR="114300">
            <wp:extent cx="4733925" cy="2038350"/>
            <wp:effectExtent l="0" t="0" r="9525"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7"/>
                    <a:stretch>
                      <a:fillRect/>
                    </a:stretch>
                  </pic:blipFill>
                  <pic:spPr>
                    <a:xfrm>
                      <a:off x="0" y="0"/>
                      <a:ext cx="4733925" cy="2038350"/>
                    </a:xfrm>
                    <a:prstGeom prst="rect">
                      <a:avLst/>
                    </a:prstGeom>
                    <a:noFill/>
                    <a:ln w="9525">
                      <a:noFill/>
                    </a:ln>
                  </pic:spPr>
                </pic:pic>
              </a:graphicData>
            </a:graphic>
          </wp:inline>
        </w:drawing>
      </w:r>
    </w:p>
    <w:p>
      <w:pPr>
        <w:rPr>
          <w:rFonts w:hint="eastAsia" w:ascii="宋体" w:hAnsi="宋体" w:eastAsia="宋体" w:cs="宋体"/>
          <w:b w:val="0"/>
          <w:i w:val="0"/>
          <w:caps w:val="0"/>
          <w:color w:val="636363"/>
          <w:spacing w:val="0"/>
          <w:sz w:val="21"/>
          <w:szCs w:val="21"/>
          <w:shd w:val="clear" w:fill="FFFFFF"/>
        </w:rPr>
      </w:pPr>
      <w:r>
        <w:rPr>
          <w:rFonts w:hint="eastAsia" w:ascii="宋体" w:hAnsi="宋体" w:eastAsia="宋体" w:cs="宋体"/>
          <w:b w:val="0"/>
          <w:i w:val="0"/>
          <w:caps w:val="0"/>
          <w:color w:val="636363"/>
          <w:spacing w:val="0"/>
          <w:sz w:val="21"/>
          <w:szCs w:val="21"/>
          <w:shd w:val="clear" w:fill="FFFFFF"/>
        </w:rPr>
        <w:drawing>
          <wp:inline distT="0" distB="0" distL="114300" distR="114300">
            <wp:extent cx="4705350" cy="2085975"/>
            <wp:effectExtent l="0" t="0" r="0" b="952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8"/>
                    <a:stretch>
                      <a:fillRect/>
                    </a:stretch>
                  </pic:blipFill>
                  <pic:spPr>
                    <a:xfrm>
                      <a:off x="0" y="0"/>
                      <a:ext cx="4705350" cy="2085975"/>
                    </a:xfrm>
                    <a:prstGeom prst="rect">
                      <a:avLst/>
                    </a:prstGeom>
                    <a:noFill/>
                    <a:ln w="9525">
                      <a:noFill/>
                    </a:ln>
                  </pic:spPr>
                </pic:pic>
              </a:graphicData>
            </a:graphic>
          </wp:inline>
        </w:drawing>
      </w:r>
      <w:r>
        <w:rPr>
          <w:rFonts w:hint="eastAsia" w:ascii="宋体" w:hAnsi="宋体" w:eastAsia="宋体" w:cs="宋体"/>
          <w:b w:val="0"/>
          <w:i w:val="0"/>
          <w:caps w:val="0"/>
          <w:color w:val="636363"/>
          <w:spacing w:val="0"/>
          <w:sz w:val="21"/>
          <w:szCs w:val="21"/>
          <w:shd w:val="clear" w:fill="FFFFFF"/>
        </w:rPr>
        <w:br w:type="textWrapping"/>
      </w:r>
      <w:r>
        <w:rPr>
          <w:rFonts w:hint="eastAsia" w:ascii="宋体" w:hAnsi="宋体" w:eastAsia="宋体" w:cs="宋体"/>
          <w:b w:val="0"/>
          <w:i w:val="0"/>
          <w:caps w:val="0"/>
          <w:color w:val="636363"/>
          <w:spacing w:val="0"/>
          <w:sz w:val="21"/>
          <w:szCs w:val="21"/>
          <w:shd w:val="clear" w:fill="FFFFFF"/>
        </w:rPr>
        <w:drawing>
          <wp:inline distT="0" distB="0" distL="114300" distR="114300">
            <wp:extent cx="4714875" cy="1800225"/>
            <wp:effectExtent l="0" t="0" r="9525" b="9525"/>
            <wp:docPr id="10"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7"/>
                    <pic:cNvPicPr>
                      <a:picLocks noChangeAspect="1"/>
                    </pic:cNvPicPr>
                  </pic:nvPicPr>
                  <pic:blipFill>
                    <a:blip r:embed="rId9"/>
                    <a:stretch>
                      <a:fillRect/>
                    </a:stretch>
                  </pic:blipFill>
                  <pic:spPr>
                    <a:xfrm>
                      <a:off x="0" y="0"/>
                      <a:ext cx="4714875" cy="1800225"/>
                    </a:xfrm>
                    <a:prstGeom prst="rect">
                      <a:avLst/>
                    </a:prstGeom>
                    <a:noFill/>
                    <a:ln w="9525">
                      <a:noFill/>
                    </a:ln>
                  </pic:spPr>
                </pic:pic>
              </a:graphicData>
            </a:graphic>
          </wp:inline>
        </w:drawing>
      </w:r>
    </w:p>
    <w:p>
      <w:r>
        <w:drawing>
          <wp:inline distT="0" distB="0" distL="114300" distR="114300">
            <wp:extent cx="4457065" cy="6533515"/>
            <wp:effectExtent l="0" t="0" r="635" b="63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4457065" cy="6533515"/>
                    </a:xfrm>
                    <a:prstGeom prst="rect">
                      <a:avLst/>
                    </a:prstGeom>
                    <a:noFill/>
                    <a:ln w="9525">
                      <a:noFill/>
                    </a:ln>
                  </pic:spPr>
                </pic:pic>
              </a:graphicData>
            </a:graphic>
          </wp:inline>
        </w:drawing>
      </w: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ddenHorzOCR">
    <w:altName w:val="MS Mincho"/>
    <w:panose1 w:val="00000000000000000000"/>
    <w:charset w:val="80"/>
    <w:family w:val="auto"/>
    <w:pitch w:val="default"/>
    <w:sig w:usb0="00000000" w:usb1="00000000" w:usb2="00000010" w:usb3="00000000" w:csb0="00020000" w:csb1="00000000"/>
  </w:font>
  <w:font w:name="MS Mincho">
    <w:panose1 w:val="02020609040205080304"/>
    <w:charset w:val="80"/>
    <w:family w:val="modern"/>
    <w:pitch w:val="default"/>
    <w:sig w:usb0="E00002FF" w:usb1="6AC7FDFB" w:usb2="00000012" w:usb3="00000000" w:csb0="4002009F" w:csb1="DFD7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8">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80">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C2344"/>
    <w:multiLevelType w:val="multilevel"/>
    <w:tmpl w:val="469C23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CA4047"/>
    <w:multiLevelType w:val="multilevel"/>
    <w:tmpl w:val="4FCA404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202D8"/>
    <w:rsid w:val="00007728"/>
    <w:rsid w:val="00024CB4"/>
    <w:rsid w:val="00062325"/>
    <w:rsid w:val="000A118A"/>
    <w:rsid w:val="000B6615"/>
    <w:rsid w:val="000D1A8F"/>
    <w:rsid w:val="000D6821"/>
    <w:rsid w:val="001061CA"/>
    <w:rsid w:val="00123E1D"/>
    <w:rsid w:val="0015486D"/>
    <w:rsid w:val="00164302"/>
    <w:rsid w:val="00176D7D"/>
    <w:rsid w:val="0017730E"/>
    <w:rsid w:val="001A57F3"/>
    <w:rsid w:val="001C2732"/>
    <w:rsid w:val="001D102F"/>
    <w:rsid w:val="0023498F"/>
    <w:rsid w:val="002A1A4C"/>
    <w:rsid w:val="003061F3"/>
    <w:rsid w:val="00306A7E"/>
    <w:rsid w:val="0035202E"/>
    <w:rsid w:val="00361C8A"/>
    <w:rsid w:val="0037162A"/>
    <w:rsid w:val="0038502B"/>
    <w:rsid w:val="003D5382"/>
    <w:rsid w:val="003D5A44"/>
    <w:rsid w:val="0043126F"/>
    <w:rsid w:val="0044300A"/>
    <w:rsid w:val="00450E24"/>
    <w:rsid w:val="0049679D"/>
    <w:rsid w:val="004B125A"/>
    <w:rsid w:val="004C6006"/>
    <w:rsid w:val="004D2861"/>
    <w:rsid w:val="004E48DE"/>
    <w:rsid w:val="005305F9"/>
    <w:rsid w:val="0056514C"/>
    <w:rsid w:val="00573375"/>
    <w:rsid w:val="005E7362"/>
    <w:rsid w:val="006338D6"/>
    <w:rsid w:val="006A180A"/>
    <w:rsid w:val="006A3F9F"/>
    <w:rsid w:val="006B17C1"/>
    <w:rsid w:val="006D78A7"/>
    <w:rsid w:val="00733659"/>
    <w:rsid w:val="00755CEF"/>
    <w:rsid w:val="00781B9D"/>
    <w:rsid w:val="00781FE8"/>
    <w:rsid w:val="00792EE0"/>
    <w:rsid w:val="007A3E9F"/>
    <w:rsid w:val="007D1762"/>
    <w:rsid w:val="007D42D2"/>
    <w:rsid w:val="007F6D41"/>
    <w:rsid w:val="00811E35"/>
    <w:rsid w:val="008214FA"/>
    <w:rsid w:val="008476E8"/>
    <w:rsid w:val="00864327"/>
    <w:rsid w:val="00880ADC"/>
    <w:rsid w:val="00896AD2"/>
    <w:rsid w:val="008E257E"/>
    <w:rsid w:val="00962BBC"/>
    <w:rsid w:val="009669F4"/>
    <w:rsid w:val="00994E4E"/>
    <w:rsid w:val="009A6346"/>
    <w:rsid w:val="00A1567A"/>
    <w:rsid w:val="00A46608"/>
    <w:rsid w:val="00A54938"/>
    <w:rsid w:val="00A75592"/>
    <w:rsid w:val="00AD4D03"/>
    <w:rsid w:val="00AD6646"/>
    <w:rsid w:val="00B07CD8"/>
    <w:rsid w:val="00B76FF9"/>
    <w:rsid w:val="00B869DB"/>
    <w:rsid w:val="00BA7427"/>
    <w:rsid w:val="00C32A68"/>
    <w:rsid w:val="00C970BB"/>
    <w:rsid w:val="00CB13BD"/>
    <w:rsid w:val="00CD49F2"/>
    <w:rsid w:val="00D079B6"/>
    <w:rsid w:val="00D93721"/>
    <w:rsid w:val="00D950EC"/>
    <w:rsid w:val="00DD2E2D"/>
    <w:rsid w:val="00DE2F4C"/>
    <w:rsid w:val="00E4344A"/>
    <w:rsid w:val="00E92C03"/>
    <w:rsid w:val="00E969F3"/>
    <w:rsid w:val="00EA6F7D"/>
    <w:rsid w:val="00EE1924"/>
    <w:rsid w:val="00F270B9"/>
    <w:rsid w:val="00F55AC6"/>
    <w:rsid w:val="00F87FA2"/>
    <w:rsid w:val="00FA6836"/>
    <w:rsid w:val="00FC7023"/>
    <w:rsid w:val="00FC706F"/>
    <w:rsid w:val="00FD04E7"/>
    <w:rsid w:val="01151413"/>
    <w:rsid w:val="017A3DE8"/>
    <w:rsid w:val="0EAF7F86"/>
    <w:rsid w:val="104F0BE9"/>
    <w:rsid w:val="1A1202D8"/>
    <w:rsid w:val="1AD8063D"/>
    <w:rsid w:val="1DD81064"/>
    <w:rsid w:val="247972FB"/>
    <w:rsid w:val="2C996054"/>
    <w:rsid w:val="2F696BAF"/>
    <w:rsid w:val="30B555F8"/>
    <w:rsid w:val="32121377"/>
    <w:rsid w:val="36687DE1"/>
    <w:rsid w:val="36897E54"/>
    <w:rsid w:val="39052058"/>
    <w:rsid w:val="3BF713D7"/>
    <w:rsid w:val="3F600F38"/>
    <w:rsid w:val="44031582"/>
    <w:rsid w:val="44715806"/>
    <w:rsid w:val="497C2068"/>
    <w:rsid w:val="4AAC544B"/>
    <w:rsid w:val="4F35142A"/>
    <w:rsid w:val="4F864365"/>
    <w:rsid w:val="59435746"/>
    <w:rsid w:val="5A6045A4"/>
    <w:rsid w:val="69E91143"/>
    <w:rsid w:val="6CD055A4"/>
    <w:rsid w:val="6D2B4D8D"/>
    <w:rsid w:val="73CF6855"/>
    <w:rsid w:val="74184209"/>
    <w:rsid w:val="7561063F"/>
    <w:rsid w:val="7656085E"/>
    <w:rsid w:val="7A0D3C7C"/>
    <w:rsid w:val="7B6803E9"/>
    <w:rsid w:val="7D116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uiPriority w:val="0"/>
    <w:rPr>
      <w:kern w:val="2"/>
      <w:sz w:val="18"/>
      <w:szCs w:val="18"/>
    </w:rPr>
  </w:style>
  <w:style w:type="paragraph" w:customStyle="1" w:styleId="9">
    <w:name w:val="List Paragraph"/>
    <w:basedOn w:val="1"/>
    <w:unhideWhenUsed/>
    <w:uiPriority w:val="99"/>
    <w:pPr>
      <w:ind w:firstLine="420" w:firstLineChars="200"/>
    </w:pPr>
  </w:style>
  <w:style w:type="character" w:customStyle="1" w:styleId="10">
    <w:name w:val="页眉 Char"/>
    <w:basedOn w:val="5"/>
    <w:link w:val="4"/>
    <w:uiPriority w:val="0"/>
    <w:rPr>
      <w:kern w:val="2"/>
      <w:sz w:val="18"/>
      <w:szCs w:val="18"/>
    </w:rPr>
  </w:style>
  <w:style w:type="character" w:customStyle="1" w:styleId="11">
    <w:name w:val="页脚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6CF9F-75DC-4024-B635-E16791093BD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1284</Words>
  <Characters>7321</Characters>
  <Lines>61</Lines>
  <Paragraphs>17</Paragraphs>
  <TotalTime>0</TotalTime>
  <ScaleCrop>false</ScaleCrop>
  <LinksUpToDate>false</LinksUpToDate>
  <CharactersWithSpaces>8588</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2017-10-23T01:22:00Z</dcterms:created>
  <dc:creator>Administrator</dc:creator>
  <cp:lastModifiedBy>Administrator</cp:lastModifiedBy>
  <dcterms:modified xsi:type="dcterms:W3CDTF">2017-10-25T09:25:35Z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