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8"/>
          <w:sz w:val="33"/>
          <w:szCs w:val="33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案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例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  <w:lang w:eastAsia="zh-CN"/>
        </w:rPr>
        <w:t>分析之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答题模板-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  <w:lang w:eastAsia="zh-CN"/>
        </w:rPr>
        <w:t>搞定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so easy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  <w:lang w:eastAsia="zh-CN"/>
        </w:rPr>
        <w:t>！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一、XXXXX隐患治理方案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1、治理的目标和任务；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2、采取的方法和措施；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3、经费和物资的落实；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3、负责治理的机构和人员；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4、治理的时限和要求；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5、安全措施和应急预案。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二、××管理缺陷或不足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1、××组织机构不健全；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2、××责任制未落实；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3、××安全投入不足；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4、××管理不完善；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5、其他管理因素缺陷；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6、××管理规章制度不完善。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①建设项目三同时制度未落实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②操作规程不规范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③事故应急预案及响应缺陷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④培训制度不完善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⑤其他职业安全卫生管理规章制度不健全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三、××××检查表包括的内容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可以参照安全检查表的内容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安全检查表一般包括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1、检查项目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2、检查内容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3、检查标准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4、检查结果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5、评价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四、故隐患报告内容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重大和一般隐患的报告均可采用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1、隐患的现状及其产生原因；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2、隐患的危害程度和整改难易程度分析；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3、隐患的治理方案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五、各类事故、检査的整改措施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1、“现场作业人员没有意识到事故隐患占31%”说明作业人员安全意识差,企业在职工安全教育、培训方面有欠缺；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整改措施是企业建立职工安全教育培训制度,按照国家相关规定定期组织好职工的安全教育培训工作。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2、发现重大事故隐患没有及时整改：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整改措施是事故隐患整改要落实单位,，相关部门要按规定认真做好整改工作，切实消除隐患。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3、建立健全隐患的排査，治理,复查、举报等隐患排查制度；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4、加强安全生产投入,建立隐患排查专项资金使用制度；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5、建立健全安全生产责任制,落实到位；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6、相关方进行安全管理时应签订安全生产管理协议，明确各方安全生产职责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六、安全技术措施计划的编制内容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适用于各类措施计划的编制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1、措施应用的单位或工作场所；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2、措施名称；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3、措施目的和内容；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4、经费预算及来源；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5、实施部门和负责人；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6、开工日期和竣工日期；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7、措施预期效果及检查验收。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七、安全技术措施计划的执行要求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适用于各类措施计划的执行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1、措施计划项目经审批后应正式下达；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2、安全技术措施计划落实到各执行部门后,安全管理部门应定期对计划的完成情况进行监督检查；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3、对已经完成的项目,应由验收部门负责组织验收；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4、安全技术措施验收后,应及时补充、修订相关管理制度操作规程，开展对相关人员的培训工作，建立相关的档案和记录。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八、XX企业应具有的安全生产条件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适用于各类运行的普遍性保障措施(非针对性),实际是《安全生产许可证条例》规定,企业取得安全生产许可证,应当具备的安全生产条件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1、建立健全安全生产责任制,制定完备的安全生产规章制度和操作规程；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2、安全投入符合安全生产要求；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3、设置安全生产管理机构,配备专职安全生产管理人员；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4、主要负责人和安全生产管理人员经考核合格；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5、特种作业人员经有关业务主管部门考核合格,取得特种作业人员操作资格证书；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6、从业人员经安全生产教育和培训合格；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7、依法参加工伤保险,为从业人员缴纳保险费；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8、厂房、作业场所和安全设施、设备、工艺符合有关安全生产法律、法规、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标准和规程的要求；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9、有职业危害防治措施,并为从业人员配备符合国家标准或者行业标准的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劳动保护用品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10、依法进行安全评价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11、有重大危险源监测、评估、监控措施和应急预案；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12、有生产安全事故应急救援预案、应急救援组织或者应急救援人员,配备必要的应急救援器材、设备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13、法律、法规规定的其他条件。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九、用人单位采取的职业病防治管理措施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同样适用于类似防治、管理措施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1、设置或者指定职业卫生管理机构或者组织，配备专职或者兼职的职业卫生管理人员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2、制定职业病防治计划和实施方案；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3、建立、健全职业卫生管理制度和操作规程；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4、建立、健全职业卫生档案和劳动者健康监护档案；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5、建立、健全工作场所职业病危害因素监测及评价制度；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6、建立、健全职业病危害事故应急救援预案。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十、生产经营单位应当建立、健全的职业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危害防治制度和操作规程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1、职业危害防治责任制度；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2、职业危害告知制度；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3、职业危害申报制度；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4、职业健康宣传教育培训制度；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5、职业危害防护设施维护检修制度；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6、从业人员防护用品管理制度；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7、职业危害日常监测管理制度；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8、从业人员职业健康监护档案管理制度(劳动者的职业史和职业中毒危害接触史、相应作业场所职业中毒危害因素监测结果、职业健康检查结果及处理情况、职业病诊疗等劳动者健康资料)；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9、岗位职业健康操作规程；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10、法律、法规、规章规定的其他职业危害防治制度。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十一、XX泄漏时应采取的应急处置措施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分析：此类处置措施不外乎报警、停止(切断)、疏散人员、堵漏(抢险)时防护齐全、处理泄漏物等：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1、向消防部门119环保部门公安部报警；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2、该厂立即停工,切断隔离脱硫硝工艺；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3、疏散场所人员,向上风向转移,防止吸入接触；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4、处置人员,佩戴好防化服和空气呼吸器,用防爆工具进行堵漏处理；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5、用喷雾水进行稀释，可用砂土及吸附材料收集和吸附泄漏物。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十二、XX事故的预防措施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1、严格执行操作规程,杜绝违章指挥,违章作业；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2、加强职工安全教育培训,提高工作技术水平和安全意识；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3、加强风险管理,并制定相应作业方案和事故预案；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4、有关部门加强安全生产监管；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适用于各类事故的普遍预防措施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十三、XX岗位安全培训的内容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1、本岗位工作环境范围内的安全风险辨识评价和控制措施；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2、岗位安全职责,操作技能及强制性标准；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3、用电安全知识；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4、安全设施,个人防护用品的使用和维护；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5、典型事故案例。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今适用于各类作业、岗位的培训。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十四、生产经营单位主要负责人的安全生产工作职责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1、建立、健全本单位安全生产责任制；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2、组织制定本单位安全生产规章制度和操作规程；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3、保证本单位安全生产投入的有效实施；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4、督促、检查本单位的安全生产工作,及时消除生产安全事故隐患；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5、组织制定并实施本单位的生产安全事故应急救援预案；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6、及时、如实报告生产安全事故；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7、组织制定并实施本单位安全生产教育和培训计划。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十五、安全生产管理机构以及安全生产管理人员的职责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1、组织或者参与拟订本单位安全生产规章制度、操作规程和生产安全事故应急救援预案；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2、组织或者参与本单位安全生产教育和培训，如实记录安全生产教育和培训情况；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3、督促落实本单位重大危险源的安全管理措施；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4、组织或者参与本单位应急救援演练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5、检查本单位的安全生产状况,及时排；查生产安全事故隐患,提出改进安全生产管理的建议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6、制止和纠正违章指挥、强令冒险作业、违反操作规程的行为；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7、督促落实本单位安全生产整改措施。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十六、XXXX现场存在的安全管理问题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1、特种设备的安装和拆卸应由具有相应资质的单位承担；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2、没有制定具有针对性的施工组织方案和安全技术措施；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3、施工中没有派专业技术人员监督；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4、在作业环境不良的条件下违章指挥,强令冒险作业；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5、临时工未经培训上岗,特种专业人员未持证上岗；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6、相关方管理混乱,存在着非法分包、转包的现象。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十七、控制危险、危害因素的对策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1、改进工艺过程、机械化、自动化；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2、设置安全装置；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3、预防性的机械强度试验；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4、电气安全对策；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5、机械设备的维护保养和计划检修；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6、工作地点的布置与整治；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7、个人防护用品。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十八、事故报告的內容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1、事故发生单位概况；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2、事故发生的时间、地点以及事故现场情况；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3、事故的简要经过；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4、事故已经造成或者可能造成的伤亡人数(包括下落不明的人数)和初步估计的直接经济损失；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5、已经采取的措施；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6、其他应当报告的情况。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十九、事故调查的程序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1、成立事故调查组；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2、事故现场抢救、处理；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3、事故有关物证的搜集；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4、事故事实材料搜集；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5、事故人证材料的搜集；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6、事故现场摄影、录像；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7、事故现场图的绘制；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8、事故原因分析；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9、编写事故调查处理报告；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10、事故调查处理结案归档。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二十、事故直接原因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一、物的不安全状态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1、防护、保险、信号等装置缺乏或缺陷；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2、设备、设施工具附件有缺陷；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3、个人防护用品、用具缺少或有缺陷；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4、生产施工场地环境不良。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二、人的不安全行为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1、操作错误、忽视安全忽视警告；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2、造成安全装置失效；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3、使用不安全设备；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4、手代替工具操作；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5、物体存放不当；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6、冒险进入危险场所；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7、攀、坐不安全位置；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8、在起吊物下作业停留；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9、机器运转时加油、修理、检査、调整、焊接、清扫；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0、有分散注意力的行为；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11、未使用个人防护用品；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12、不安全装束；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13、对易燃易爆等危险品处理错误；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二十一、事故间接原因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1、技术和设计上有缺陷；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2、教育培训不够；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3、劳动组织不合理；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4、对现场工作缺乏检查和指导错误；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5、没有安全操作规程或不健全；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6、没有或不认真实施事故防范措施;对事故隐患整改不力；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7、其它。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二十二、事故教训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1、是否贯彻落实了有关安全生产的法律、法规和技术标准；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2、是否制定了完善的安全管理制度；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3、是否制定了合理的安全技术措施；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4、安全管理制度和技术防范措施执行是否到位；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5、安全培训教育是否到位,职工安全意识是否到位；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6、有关部门的监督检查是否到位；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7、企业负责人是否重视安全生产工作；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8、是否存在官僚和腐败现象；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9、是否落实了有关三同时的要求；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10、是否有合理有效的事故应急救援预案和措施。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二十三、确保设备或设施运行应采取的措施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适用于大型设备、某生产系统等确保可靠运行应采取的措施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分析：应从管道维护、定期检测、安全评价、安全检查、隐患排查、特种设备日常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管理、应急预案演练等方面作答更准确；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1、设置安全生产管理机构,配备专职安全生产管理人员；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2、特种作业人员经有关业务主管部门考核合格,取得特种作业人员操作资格证书；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3、依法定期进行安全评价；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4、制定重大危险源监测、评估、监控措施并严格落实；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5、有生产安全事故应急救援预案、应急救援组织或者应急救援人员,配备必要的应急救援器材、设备；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6、按照相应规定,定期进行管道维护；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7、定期对管道进行检测；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8、定期进行隐患排查；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9、定期组织安全检查。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5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5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5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4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  <w:tbl>
    <w:tblPr>
      <w:tblStyle w:val="11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5"/>
            <w:pBdr>
              <w:bottom w:val="none" w:color="auto" w:sz="0" w:space="0"/>
            </w:pBdr>
            <w:jc w:val="left"/>
          </w:pPr>
        </w:p>
        <w:p>
          <w:pPr>
            <w:pStyle w:val="5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45135"/>
                <wp:effectExtent l="0" t="0" r="1270" b="12065"/>
                <wp:docPr id="5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5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5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网校听课：wx.233.com/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5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学习群：313396291</w:t>
          </w:r>
        </w:p>
      </w:tc>
    </w:tr>
  </w:tbl>
  <w:p>
    <w:pPr>
      <w:pStyle w:val="5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9F82D44"/>
    <w:rsid w:val="0BE94E15"/>
    <w:rsid w:val="0CCE10BD"/>
    <w:rsid w:val="0E3D40D7"/>
    <w:rsid w:val="1A602EA0"/>
    <w:rsid w:val="1BC665AA"/>
    <w:rsid w:val="1EB8352D"/>
    <w:rsid w:val="1FDF25E7"/>
    <w:rsid w:val="22853731"/>
    <w:rsid w:val="25590490"/>
    <w:rsid w:val="2E6B60FA"/>
    <w:rsid w:val="30DA7F97"/>
    <w:rsid w:val="35EE3A44"/>
    <w:rsid w:val="35FE2DCF"/>
    <w:rsid w:val="380C536E"/>
    <w:rsid w:val="3CAE436C"/>
    <w:rsid w:val="3E396E50"/>
    <w:rsid w:val="3FEF71BD"/>
    <w:rsid w:val="4325356A"/>
    <w:rsid w:val="44B70F26"/>
    <w:rsid w:val="467658A5"/>
    <w:rsid w:val="48E92D17"/>
    <w:rsid w:val="49B8037F"/>
    <w:rsid w:val="52F05D30"/>
    <w:rsid w:val="535D7F99"/>
    <w:rsid w:val="61AA0563"/>
    <w:rsid w:val="628F40DF"/>
    <w:rsid w:val="64632AAB"/>
    <w:rsid w:val="64691CD7"/>
    <w:rsid w:val="6BBD1817"/>
    <w:rsid w:val="6D39561F"/>
    <w:rsid w:val="6F4B24BC"/>
    <w:rsid w:val="705C6B3E"/>
    <w:rsid w:val="72995C22"/>
    <w:rsid w:val="75236397"/>
    <w:rsid w:val="7CB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7915</Words>
  <Characters>8926</Characters>
  <Lines>1</Lines>
  <Paragraphs>1</Paragraphs>
  <TotalTime>5</TotalTime>
  <ScaleCrop>false</ScaleCrop>
  <LinksUpToDate>false</LinksUpToDate>
  <CharactersWithSpaces>9159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YYT.</cp:lastModifiedBy>
  <dcterms:modified xsi:type="dcterms:W3CDTF">2018-10-09T06:39:43Z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