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0"/>
          <w:szCs w:val="20"/>
          <w:lang w:val="en-US" w:eastAsia="zh-CN"/>
        </w:rPr>
      </w:pPr>
      <w:r>
        <w:rPr>
          <w:rFonts w:hint="eastAsia" w:ascii="微软雅黑" w:hAnsi="微软雅黑" w:eastAsia="微软雅黑" w:cs="微软雅黑"/>
          <w:color w:val="0000FF"/>
          <w:sz w:val="20"/>
          <w:szCs w:val="20"/>
          <w:lang w:val="en-US" w:eastAsia="zh-CN"/>
        </w:rPr>
        <w:t>233网校一级造价工程师网址：www.233.com/zaojia/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0"/>
          <w:szCs w:val="20"/>
          <w:lang w:val="en-US" w:eastAsia="zh-CN"/>
        </w:rPr>
      </w:pPr>
      <w:r>
        <w:rPr>
          <w:rFonts w:hint="eastAsia" w:ascii="微软雅黑" w:hAnsi="微软雅黑" w:eastAsia="微软雅黑" w:cs="微软雅黑"/>
          <w:color w:val="0000FF"/>
          <w:sz w:val="20"/>
          <w:szCs w:val="20"/>
          <w:lang w:val="en-US" w:eastAsia="zh-CN"/>
        </w:rPr>
        <w:t>造价工程师辅导课：wx.233.com/zaojia/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0"/>
          <w:szCs w:val="20"/>
          <w:lang w:val="en-US" w:eastAsia="zh-CN"/>
        </w:rPr>
      </w:pPr>
      <w:r>
        <w:rPr>
          <w:rFonts w:hint="eastAsia" w:ascii="微软雅黑" w:hAnsi="微软雅黑" w:eastAsia="微软雅黑" w:cs="微软雅黑"/>
          <w:color w:val="0000FF"/>
          <w:sz w:val="20"/>
          <w:szCs w:val="20"/>
          <w:lang w:val="en-US" w:eastAsia="zh-CN"/>
        </w:rPr>
        <w:t>造价QQ学习群：875849985</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bCs/>
          <w:color w:val="auto"/>
          <w:sz w:val="24"/>
          <w:szCs w:val="28"/>
          <w:highlight w:val="none"/>
          <w:lang w:val="en-US" w:eastAsia="zh-CN"/>
        </w:rPr>
      </w:pPr>
      <w:r>
        <w:rPr>
          <w:rFonts w:hint="eastAsia" w:ascii="微软雅黑" w:hAnsi="微软雅黑" w:eastAsia="微软雅黑" w:cs="微软雅黑"/>
          <w:b/>
          <w:bCs/>
          <w:color w:val="auto"/>
          <w:sz w:val="24"/>
          <w:szCs w:val="28"/>
          <w:highlight w:val="none"/>
          <w:lang w:val="en-US" w:eastAsia="zh-CN"/>
        </w:rPr>
        <w:t>一级造价工程师《造价管理》公式整理</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bCs/>
          <w:color w:val="auto"/>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第三章 工程项目管理</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rPr>
      </w:pPr>
      <w:r>
        <w:rPr>
          <w:rFonts w:hint="eastAsia" w:ascii="微软雅黑" w:hAnsi="微软雅黑" w:eastAsia="微软雅黑" w:cs="微软雅黑"/>
          <w:b/>
          <w:bCs/>
        </w:rPr>
        <w:t>双代号网络计划参数计算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1、计算工作的最早开始时间和最早完成时间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以网络计划起点节点为开始节点的工作，当未规定其最早开始时间时，其最早开始时间为零。</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sz w:val="22"/>
          <w:szCs w:val="28"/>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sz w:val="28"/>
          <w:szCs w:val="36"/>
          <w:lang w:val="en-US" w:eastAsia="zh-CN"/>
        </w:rPr>
        <w:t>EF</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lang w:val="en-US" w:eastAsia="zh-CN"/>
        </w:rPr>
        <w:t>=ES</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lang w:val="en-US" w:eastAsia="zh-CN"/>
        </w:rPr>
        <w:t>+D</w:t>
      </w:r>
      <w:r>
        <w:rPr>
          <w:rFonts w:hint="eastAsia" w:ascii="微软雅黑" w:hAnsi="微软雅黑" w:eastAsia="微软雅黑" w:cs="微软雅黑"/>
          <w:sz w:val="28"/>
          <w:szCs w:val="36"/>
          <w:vertAlign w:val="subscript"/>
          <w:lang w:val="en-US" w:eastAsia="zh-CN"/>
        </w:rPr>
        <w:t>i-j</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sz w:val="22"/>
          <w:szCs w:val="28"/>
          <w:lang w:val="en-US" w:eastAsia="zh-CN"/>
        </w:rPr>
      </w:pPr>
      <w:r>
        <w:rPr>
          <w:rFonts w:hint="eastAsia" w:ascii="微软雅黑" w:hAnsi="微软雅黑" w:eastAsia="微软雅黑" w:cs="微软雅黑"/>
          <w:lang w:val="en-US" w:eastAsia="zh-CN"/>
        </w:rPr>
        <w:t>3)</w:t>
      </w:r>
      <w:r>
        <w:rPr>
          <w:rFonts w:hint="eastAsia" w:ascii="微软雅黑" w:hAnsi="微软雅黑" w:eastAsia="微软雅黑" w:cs="微软雅黑"/>
          <w:sz w:val="28"/>
          <w:szCs w:val="36"/>
          <w:lang w:val="en-US" w:eastAsia="zh-CN"/>
        </w:rPr>
        <w:t>ES</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lang w:val="en-US" w:eastAsia="zh-CN"/>
        </w:rPr>
        <w:t>=max{EF</w:t>
      </w:r>
      <w:r>
        <w:rPr>
          <w:rFonts w:hint="eastAsia" w:ascii="微软雅黑" w:hAnsi="微软雅黑" w:eastAsia="微软雅黑" w:cs="微软雅黑"/>
          <w:sz w:val="28"/>
          <w:szCs w:val="36"/>
          <w:vertAlign w:val="subscript"/>
          <w:lang w:val="en-US" w:eastAsia="zh-CN"/>
        </w:rPr>
        <w:t>h-j</w:t>
      </w:r>
      <w:r>
        <w:rPr>
          <w:rFonts w:hint="eastAsia" w:ascii="微软雅黑" w:hAnsi="微软雅黑" w:eastAsia="微软雅黑" w:cs="微软雅黑"/>
          <w:sz w:val="28"/>
          <w:szCs w:val="36"/>
          <w:lang w:val="en-US" w:eastAsia="zh-CN"/>
        </w:rPr>
        <w:t>}=max{ES</w:t>
      </w:r>
      <w:r>
        <w:rPr>
          <w:rFonts w:hint="eastAsia" w:ascii="微软雅黑" w:hAnsi="微软雅黑" w:eastAsia="微软雅黑" w:cs="微软雅黑"/>
          <w:sz w:val="28"/>
          <w:szCs w:val="36"/>
          <w:vertAlign w:val="subscript"/>
          <w:lang w:val="en-US" w:eastAsia="zh-CN"/>
        </w:rPr>
        <w:t>h-j</w:t>
      </w:r>
      <w:r>
        <w:rPr>
          <w:rFonts w:hint="eastAsia" w:ascii="微软雅黑" w:hAnsi="微软雅黑" w:eastAsia="微软雅黑" w:cs="微软雅黑"/>
          <w:sz w:val="28"/>
          <w:szCs w:val="36"/>
          <w:lang w:val="en-US" w:eastAsia="zh-CN"/>
        </w:rPr>
        <w:t>+D</w:t>
      </w:r>
      <w:r>
        <w:rPr>
          <w:rFonts w:hint="eastAsia" w:ascii="微软雅黑" w:hAnsi="微软雅黑" w:eastAsia="微软雅黑" w:cs="微软雅黑"/>
          <w:sz w:val="28"/>
          <w:szCs w:val="36"/>
          <w:vertAlign w:val="subscript"/>
          <w:lang w:val="en-US" w:eastAsia="zh-CN"/>
        </w:rPr>
        <w:t>h-j</w:t>
      </w:r>
      <w:r>
        <w:rPr>
          <w:rFonts w:hint="eastAsia" w:ascii="微软雅黑" w:hAnsi="微软雅黑" w:eastAsia="微软雅黑" w:cs="微软雅黑"/>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lang w:val="en-US" w:eastAsia="zh-CN"/>
        </w:rPr>
        <w:t>4)</w:t>
      </w:r>
      <w:r>
        <w:rPr>
          <w:rFonts w:hint="eastAsia" w:ascii="微软雅黑" w:hAnsi="微软雅黑" w:eastAsia="微软雅黑" w:cs="微软雅黑"/>
          <w:sz w:val="28"/>
          <w:szCs w:val="36"/>
          <w:lang w:val="en-US" w:eastAsia="zh-CN"/>
        </w:rPr>
        <w:t>T</w:t>
      </w:r>
      <w:r>
        <w:rPr>
          <w:rFonts w:hint="eastAsia" w:ascii="微软雅黑" w:hAnsi="微软雅黑" w:eastAsia="微软雅黑" w:cs="微软雅黑"/>
          <w:sz w:val="28"/>
          <w:szCs w:val="36"/>
          <w:vertAlign w:val="subscript"/>
          <w:lang w:val="en-US" w:eastAsia="zh-CN"/>
        </w:rPr>
        <w:t>c</w:t>
      </w:r>
      <w:r>
        <w:rPr>
          <w:rFonts w:hint="eastAsia" w:ascii="微软雅黑" w:hAnsi="微软雅黑" w:eastAsia="微软雅黑" w:cs="微软雅黑"/>
          <w:sz w:val="28"/>
          <w:szCs w:val="36"/>
          <w:lang w:val="en-US" w:eastAsia="zh-CN"/>
        </w:rPr>
        <w:t>=max{EF</w:t>
      </w:r>
      <w:r>
        <w:rPr>
          <w:rFonts w:hint="eastAsia" w:ascii="微软雅黑" w:hAnsi="微软雅黑" w:eastAsia="微软雅黑" w:cs="微软雅黑"/>
          <w:sz w:val="28"/>
          <w:szCs w:val="36"/>
          <w:vertAlign w:val="subscript"/>
          <w:lang w:val="en-US" w:eastAsia="zh-CN"/>
        </w:rPr>
        <w:t>i-n</w:t>
      </w:r>
      <w:r>
        <w:rPr>
          <w:rFonts w:hint="eastAsia" w:ascii="微软雅黑" w:hAnsi="微软雅黑" w:eastAsia="微软雅黑" w:cs="微软雅黑"/>
          <w:sz w:val="28"/>
          <w:szCs w:val="36"/>
          <w:lang w:val="en-US" w:eastAsia="zh-CN"/>
        </w:rPr>
        <w:t>}=max{ES</w:t>
      </w:r>
      <w:r>
        <w:rPr>
          <w:rFonts w:hint="eastAsia" w:ascii="微软雅黑" w:hAnsi="微软雅黑" w:eastAsia="微软雅黑" w:cs="微软雅黑"/>
          <w:sz w:val="28"/>
          <w:szCs w:val="36"/>
          <w:vertAlign w:val="subscript"/>
          <w:lang w:val="en-US" w:eastAsia="zh-CN"/>
        </w:rPr>
        <w:t>i-n</w:t>
      </w:r>
      <w:r>
        <w:rPr>
          <w:rFonts w:hint="eastAsia" w:ascii="微软雅黑" w:hAnsi="微软雅黑" w:eastAsia="微软雅黑" w:cs="微软雅黑"/>
          <w:sz w:val="28"/>
          <w:szCs w:val="36"/>
          <w:lang w:val="en-US" w:eastAsia="zh-CN"/>
        </w:rPr>
        <w:t>+D</w:t>
      </w:r>
      <w:r>
        <w:rPr>
          <w:rFonts w:hint="eastAsia" w:ascii="微软雅黑" w:hAnsi="微软雅黑" w:eastAsia="微软雅黑" w:cs="微软雅黑"/>
          <w:sz w:val="28"/>
          <w:szCs w:val="36"/>
          <w:vertAlign w:val="subscript"/>
          <w:lang w:val="en-US" w:eastAsia="zh-CN"/>
        </w:rPr>
        <w:t>i-n</w:t>
      </w:r>
      <w:r>
        <w:rPr>
          <w:rFonts w:hint="eastAsia" w:ascii="微软雅黑" w:hAnsi="微软雅黑" w:eastAsia="微软雅黑" w:cs="微软雅黑"/>
          <w:sz w:val="28"/>
          <w:szCs w:val="36"/>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b w:val="0"/>
          <w:bCs w:val="0"/>
          <w:lang w:val="en-US" w:eastAsia="zh-CN"/>
        </w:rPr>
        <w:t>2、计算工作的最迟完成时间和最迟工作时间。工作最迟完成时间和最迟工作时间的计算应从网络计划的终点节点开始</w:t>
      </w:r>
      <w:r>
        <w:rPr>
          <w:rFonts w:hint="eastAsia" w:ascii="微软雅黑" w:hAnsi="微软雅黑" w:eastAsia="微软雅黑" w:cs="微软雅黑"/>
          <w:lang w:val="en-US" w:eastAsia="zh-CN"/>
        </w:rPr>
        <w:t>，逆着箭线方面依次进行。</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w:t>
      </w:r>
      <w:r>
        <w:rPr>
          <w:rFonts w:hint="eastAsia" w:ascii="微软雅黑" w:hAnsi="微软雅黑" w:eastAsia="微软雅黑" w:cs="微软雅黑"/>
          <w:sz w:val="28"/>
          <w:szCs w:val="28"/>
          <w:lang w:val="en-US" w:eastAsia="zh-CN"/>
        </w:rPr>
        <w:t>LF</w:t>
      </w:r>
      <w:r>
        <w:rPr>
          <w:rFonts w:hint="eastAsia" w:ascii="微软雅黑" w:hAnsi="微软雅黑" w:eastAsia="微软雅黑" w:cs="微软雅黑"/>
          <w:sz w:val="28"/>
          <w:szCs w:val="28"/>
          <w:vertAlign w:val="subscript"/>
          <w:lang w:val="en-US" w:eastAsia="zh-CN"/>
        </w:rPr>
        <w:t>i-n</w:t>
      </w:r>
      <w:r>
        <w:rPr>
          <w:rFonts w:hint="eastAsia" w:ascii="微软雅黑" w:hAnsi="微软雅黑" w:eastAsia="微软雅黑" w:cs="微软雅黑"/>
          <w:sz w:val="28"/>
          <w:szCs w:val="28"/>
          <w:lang w:val="en-US" w:eastAsia="zh-CN"/>
        </w:rPr>
        <w:t>=T</w:t>
      </w:r>
      <w:r>
        <w:rPr>
          <w:rFonts w:hint="eastAsia" w:ascii="微软雅黑" w:hAnsi="微软雅黑" w:eastAsia="微软雅黑" w:cs="微软雅黑"/>
          <w:sz w:val="28"/>
          <w:szCs w:val="28"/>
          <w:vertAlign w:val="subscript"/>
          <w:lang w:val="en-US" w:eastAsia="zh-CN"/>
        </w:rPr>
        <w:t>p</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lang w:val="en-US" w:eastAsia="zh-CN"/>
        </w:rPr>
        <w:t>2）</w:t>
      </w:r>
      <w:r>
        <w:rPr>
          <w:rFonts w:hint="eastAsia" w:ascii="微软雅黑" w:hAnsi="微软雅黑" w:eastAsia="微软雅黑" w:cs="微软雅黑"/>
          <w:sz w:val="28"/>
          <w:szCs w:val="28"/>
          <w:lang w:val="en-US" w:eastAsia="zh-CN"/>
        </w:rPr>
        <w:t>LS</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=LF</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-D</w:t>
      </w:r>
      <w:r>
        <w:rPr>
          <w:rFonts w:hint="eastAsia" w:ascii="微软雅黑" w:hAnsi="微软雅黑" w:eastAsia="微软雅黑" w:cs="微软雅黑"/>
          <w:sz w:val="28"/>
          <w:szCs w:val="28"/>
          <w:vertAlign w:val="subscript"/>
          <w:lang w:val="en-US" w:eastAsia="zh-CN"/>
        </w:rPr>
        <w:t>i-j</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w:t>
      </w:r>
      <w:r>
        <w:rPr>
          <w:rFonts w:hint="eastAsia" w:ascii="微软雅黑" w:hAnsi="微软雅黑" w:eastAsia="微软雅黑" w:cs="微软雅黑"/>
          <w:sz w:val="28"/>
          <w:szCs w:val="28"/>
          <w:lang w:val="en-US" w:eastAsia="zh-CN"/>
        </w:rPr>
        <w:t>LF</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=min{LS</w:t>
      </w:r>
      <w:r>
        <w:rPr>
          <w:rFonts w:hint="eastAsia" w:ascii="微软雅黑" w:hAnsi="微软雅黑" w:eastAsia="微软雅黑" w:cs="微软雅黑"/>
          <w:sz w:val="28"/>
          <w:szCs w:val="28"/>
          <w:vertAlign w:val="subscript"/>
          <w:lang w:val="en-US" w:eastAsia="zh-CN"/>
        </w:rPr>
        <w:t>j-k</w:t>
      </w:r>
      <w:r>
        <w:rPr>
          <w:rFonts w:hint="eastAsia" w:ascii="微软雅黑" w:hAnsi="微软雅黑" w:eastAsia="微软雅黑" w:cs="微软雅黑"/>
          <w:sz w:val="28"/>
          <w:szCs w:val="28"/>
          <w:lang w:val="en-US" w:eastAsia="zh-CN"/>
        </w:rPr>
        <w:t>}=min{LF</w:t>
      </w:r>
      <w:r>
        <w:rPr>
          <w:rFonts w:hint="eastAsia" w:ascii="微软雅黑" w:hAnsi="微软雅黑" w:eastAsia="微软雅黑" w:cs="微软雅黑"/>
          <w:sz w:val="28"/>
          <w:szCs w:val="28"/>
          <w:vertAlign w:val="subscript"/>
          <w:lang w:val="en-US" w:eastAsia="zh-CN"/>
        </w:rPr>
        <w:t>j-k</w:t>
      </w:r>
      <w:r>
        <w:rPr>
          <w:rFonts w:hint="eastAsia" w:ascii="微软雅黑" w:hAnsi="微软雅黑" w:eastAsia="微软雅黑" w:cs="微软雅黑"/>
          <w:sz w:val="28"/>
          <w:szCs w:val="28"/>
          <w:lang w:val="en-US" w:eastAsia="zh-CN"/>
        </w:rPr>
        <w:t>-D</w:t>
      </w:r>
      <w:r>
        <w:rPr>
          <w:rFonts w:hint="eastAsia" w:ascii="微软雅黑" w:hAnsi="微软雅黑" w:eastAsia="微软雅黑" w:cs="微软雅黑"/>
          <w:sz w:val="28"/>
          <w:szCs w:val="28"/>
          <w:vertAlign w:val="subscript"/>
          <w:lang w:val="en-US" w:eastAsia="zh-CN"/>
        </w:rPr>
        <w:t>j-k</w:t>
      </w:r>
      <w:r>
        <w:rPr>
          <w:rFonts w:hint="eastAsia" w:ascii="微软雅黑" w:hAnsi="微软雅黑" w:eastAsia="微软雅黑" w:cs="微软雅黑"/>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lang w:val="en-US" w:eastAsia="zh-CN"/>
        </w:rPr>
        <w:t>3、计算工作的总时差。</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sz w:val="28"/>
          <w:szCs w:val="36"/>
          <w:vertAlign w:val="subscript"/>
          <w:lang w:val="en-US" w:eastAsia="zh-CN"/>
        </w:rPr>
      </w:pPr>
      <w:r>
        <w:rPr>
          <w:rFonts w:hint="eastAsia" w:ascii="微软雅黑" w:hAnsi="微软雅黑" w:eastAsia="微软雅黑" w:cs="微软雅黑"/>
          <w:sz w:val="28"/>
          <w:szCs w:val="36"/>
          <w:lang w:val="en-US" w:eastAsia="zh-CN"/>
        </w:rPr>
        <w:t>TF</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lang w:val="en-US" w:eastAsia="zh-CN"/>
        </w:rPr>
        <w:t>=LF</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lang w:val="en-US" w:eastAsia="zh-CN"/>
        </w:rPr>
        <w:t>-EF</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vertAlign w:val="baseline"/>
          <w:lang w:val="en-US" w:eastAsia="zh-CN"/>
        </w:rPr>
        <w:t>=LS</w:t>
      </w:r>
      <w:r>
        <w:rPr>
          <w:rFonts w:hint="eastAsia" w:ascii="微软雅黑" w:hAnsi="微软雅黑" w:eastAsia="微软雅黑" w:cs="微软雅黑"/>
          <w:sz w:val="28"/>
          <w:szCs w:val="36"/>
          <w:vertAlign w:val="subscript"/>
          <w:lang w:val="en-US" w:eastAsia="zh-CN"/>
        </w:rPr>
        <w:t>i-j</w:t>
      </w:r>
      <w:r>
        <w:rPr>
          <w:rFonts w:hint="eastAsia" w:ascii="微软雅黑" w:hAnsi="微软雅黑" w:eastAsia="微软雅黑" w:cs="微软雅黑"/>
          <w:sz w:val="28"/>
          <w:szCs w:val="36"/>
          <w:vertAlign w:val="baseline"/>
          <w:lang w:val="en-US" w:eastAsia="zh-CN"/>
        </w:rPr>
        <w:t>-ES</w:t>
      </w:r>
      <w:r>
        <w:rPr>
          <w:rFonts w:hint="eastAsia" w:ascii="微软雅黑" w:hAnsi="微软雅黑" w:eastAsia="微软雅黑" w:cs="微软雅黑"/>
          <w:sz w:val="28"/>
          <w:szCs w:val="36"/>
          <w:vertAlign w:val="subscript"/>
          <w:lang w:val="en-US" w:eastAsia="zh-CN"/>
        </w:rPr>
        <w:t>i-j</w:t>
      </w:r>
    </w:p>
    <w:p>
      <w:pPr>
        <w:keepNext w:val="0"/>
        <w:keepLines w:val="0"/>
        <w:pageBreakBefore w:val="0"/>
        <w:widowControl w:val="0"/>
        <w:numPr>
          <w:ilvl w:val="0"/>
          <w:numId w:val="1"/>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计算工作的自由时差。</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1)对于有紧后工作的工作：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FF</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=min{ES</w:t>
      </w:r>
      <w:r>
        <w:rPr>
          <w:rFonts w:hint="eastAsia" w:ascii="微软雅黑" w:hAnsi="微软雅黑" w:eastAsia="微软雅黑" w:cs="微软雅黑"/>
          <w:sz w:val="28"/>
          <w:szCs w:val="28"/>
          <w:vertAlign w:val="subscript"/>
          <w:lang w:val="en-US" w:eastAsia="zh-CN"/>
        </w:rPr>
        <w:t>j-k</w:t>
      </w:r>
      <w:r>
        <w:rPr>
          <w:rFonts w:hint="eastAsia" w:ascii="微软雅黑" w:hAnsi="微软雅黑" w:eastAsia="微软雅黑" w:cs="微软雅黑"/>
          <w:sz w:val="28"/>
          <w:szCs w:val="28"/>
          <w:lang w:val="en-US" w:eastAsia="zh-CN"/>
        </w:rPr>
        <w:t>-EF</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}=min{ES</w:t>
      </w:r>
      <w:r>
        <w:rPr>
          <w:rFonts w:hint="eastAsia" w:ascii="微软雅黑" w:hAnsi="微软雅黑" w:eastAsia="微软雅黑" w:cs="微软雅黑"/>
          <w:sz w:val="28"/>
          <w:szCs w:val="28"/>
          <w:vertAlign w:val="subscript"/>
          <w:lang w:val="en-US" w:eastAsia="zh-CN"/>
        </w:rPr>
        <w:t>j-k</w:t>
      </w:r>
      <w:r>
        <w:rPr>
          <w:rFonts w:hint="eastAsia" w:ascii="微软雅黑" w:hAnsi="微软雅黑" w:eastAsia="微软雅黑" w:cs="微软雅黑"/>
          <w:sz w:val="28"/>
          <w:szCs w:val="28"/>
          <w:lang w:val="en-US" w:eastAsia="zh-CN"/>
        </w:rPr>
        <w:t>-ES</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-D</w:t>
      </w:r>
      <w:r>
        <w:rPr>
          <w:rFonts w:hint="eastAsia" w:ascii="微软雅黑" w:hAnsi="微软雅黑" w:eastAsia="微软雅黑" w:cs="微软雅黑"/>
          <w:sz w:val="28"/>
          <w:szCs w:val="28"/>
          <w:vertAlign w:val="subscript"/>
          <w:lang w:val="en-US" w:eastAsia="zh-CN"/>
        </w:rPr>
        <w:t>i-j</w:t>
      </w:r>
      <w:r>
        <w:rPr>
          <w:rFonts w:hint="eastAsia" w:ascii="微软雅黑" w:hAnsi="微软雅黑" w:eastAsia="微软雅黑" w:cs="微软雅黑"/>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2)对于无紧后工作的工作，也就是以网络计划终点节点为完成节点的工作。</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sz w:val="28"/>
          <w:szCs w:val="28"/>
          <w:vertAlign w:val="subscript"/>
          <w:lang w:val="en-US" w:eastAsia="zh-CN"/>
        </w:rPr>
      </w:pPr>
      <w:r>
        <w:rPr>
          <w:rFonts w:hint="eastAsia" w:ascii="微软雅黑" w:hAnsi="微软雅黑" w:eastAsia="微软雅黑" w:cs="微软雅黑"/>
          <w:sz w:val="28"/>
          <w:szCs w:val="28"/>
          <w:lang w:val="en-US" w:eastAsia="zh-CN"/>
        </w:rPr>
        <w:t>FF</w:t>
      </w:r>
      <w:r>
        <w:rPr>
          <w:rFonts w:hint="eastAsia" w:ascii="微软雅黑" w:hAnsi="微软雅黑" w:eastAsia="微软雅黑" w:cs="微软雅黑"/>
          <w:sz w:val="28"/>
          <w:szCs w:val="28"/>
          <w:vertAlign w:val="subscript"/>
          <w:lang w:val="en-US" w:eastAsia="zh-CN"/>
        </w:rPr>
        <w:t>i-n</w:t>
      </w:r>
      <w:r>
        <w:rPr>
          <w:rFonts w:hint="eastAsia" w:ascii="微软雅黑" w:hAnsi="微软雅黑" w:eastAsia="微软雅黑" w:cs="微软雅黑"/>
          <w:sz w:val="28"/>
          <w:szCs w:val="28"/>
          <w:lang w:val="en-US" w:eastAsia="zh-CN"/>
        </w:rPr>
        <w:t>=T</w:t>
      </w:r>
      <w:r>
        <w:rPr>
          <w:rFonts w:hint="eastAsia" w:ascii="微软雅黑" w:hAnsi="微软雅黑" w:eastAsia="微软雅黑" w:cs="微软雅黑"/>
          <w:sz w:val="28"/>
          <w:szCs w:val="28"/>
          <w:vertAlign w:val="subscript"/>
          <w:lang w:val="en-US" w:eastAsia="zh-CN"/>
        </w:rPr>
        <w:t>p</w:t>
      </w:r>
      <w:r>
        <w:rPr>
          <w:rFonts w:hint="eastAsia" w:ascii="微软雅黑" w:hAnsi="微软雅黑" w:eastAsia="微软雅黑" w:cs="微软雅黑"/>
          <w:sz w:val="28"/>
          <w:szCs w:val="28"/>
          <w:lang w:val="en-US" w:eastAsia="zh-CN"/>
        </w:rPr>
        <w:t>-EF</w:t>
      </w:r>
      <w:r>
        <w:rPr>
          <w:rFonts w:hint="eastAsia" w:ascii="微软雅黑" w:hAnsi="微软雅黑" w:eastAsia="微软雅黑" w:cs="微软雅黑"/>
          <w:sz w:val="28"/>
          <w:szCs w:val="28"/>
          <w:vertAlign w:val="subscript"/>
          <w:lang w:val="en-US" w:eastAsia="zh-CN"/>
        </w:rPr>
        <w:t>i-n</w:t>
      </w:r>
      <w:r>
        <w:rPr>
          <w:rFonts w:hint="eastAsia" w:ascii="微软雅黑" w:hAnsi="微软雅黑" w:eastAsia="微软雅黑" w:cs="微软雅黑"/>
          <w:sz w:val="28"/>
          <w:szCs w:val="28"/>
          <w:lang w:val="en-US" w:eastAsia="zh-CN"/>
        </w:rPr>
        <w:t>=T</w:t>
      </w:r>
      <w:r>
        <w:rPr>
          <w:rFonts w:hint="eastAsia" w:ascii="微软雅黑" w:hAnsi="微软雅黑" w:eastAsia="微软雅黑" w:cs="微软雅黑"/>
          <w:sz w:val="28"/>
          <w:szCs w:val="28"/>
          <w:vertAlign w:val="subscript"/>
          <w:lang w:val="en-US" w:eastAsia="zh-CN"/>
        </w:rPr>
        <w:t>p</w:t>
      </w:r>
      <w:r>
        <w:rPr>
          <w:rFonts w:hint="eastAsia" w:ascii="微软雅黑" w:hAnsi="微软雅黑" w:eastAsia="微软雅黑" w:cs="微软雅黑"/>
          <w:sz w:val="28"/>
          <w:szCs w:val="28"/>
          <w:lang w:val="en-US" w:eastAsia="zh-CN"/>
        </w:rPr>
        <w:t>-ES</w:t>
      </w:r>
      <w:r>
        <w:rPr>
          <w:rFonts w:hint="eastAsia" w:ascii="微软雅黑" w:hAnsi="微软雅黑" w:eastAsia="微软雅黑" w:cs="微软雅黑"/>
          <w:sz w:val="28"/>
          <w:szCs w:val="28"/>
          <w:vertAlign w:val="subscript"/>
          <w:lang w:val="en-US" w:eastAsia="zh-CN"/>
        </w:rPr>
        <w:t>i-n</w:t>
      </w:r>
      <w:r>
        <w:rPr>
          <w:rFonts w:hint="eastAsia" w:ascii="微软雅黑" w:hAnsi="微软雅黑" w:eastAsia="微软雅黑" w:cs="微软雅黑"/>
          <w:sz w:val="28"/>
          <w:szCs w:val="28"/>
          <w:lang w:val="en-US" w:eastAsia="zh-CN"/>
        </w:rPr>
        <w:t>-D</w:t>
      </w:r>
      <w:r>
        <w:rPr>
          <w:rFonts w:hint="eastAsia" w:ascii="微软雅黑" w:hAnsi="微软雅黑" w:eastAsia="微软雅黑" w:cs="微软雅黑"/>
          <w:sz w:val="28"/>
          <w:szCs w:val="28"/>
          <w:vertAlign w:val="subscript"/>
          <w:lang w:val="en-US" w:eastAsia="zh-CN"/>
        </w:rPr>
        <w:t>i-n</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当工作的总时差为零时，其自由时差必然为零，可不必进行专门计算。</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rPr>
      </w:pPr>
      <w:r>
        <w:rPr>
          <w:rFonts w:hint="eastAsia" w:ascii="微软雅黑" w:hAnsi="微软雅黑" w:eastAsia="微软雅黑" w:cs="微软雅黑"/>
          <w:b/>
          <w:bCs/>
        </w:rPr>
        <w:t>单代号网络时间参数计算</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计算相邻工作之间的时间间隔：</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LAG</w:t>
      </w:r>
      <w:r>
        <w:rPr>
          <w:rFonts w:hint="eastAsia" w:ascii="微软雅黑" w:hAnsi="微软雅黑" w:eastAsia="微软雅黑" w:cs="微软雅黑"/>
          <w:b w:val="0"/>
          <w:bCs w:val="0"/>
          <w:sz w:val="24"/>
          <w:szCs w:val="32"/>
          <w:vertAlign w:val="subscript"/>
          <w:lang w:val="en-US" w:eastAsia="zh-CN"/>
        </w:rPr>
        <w:t>i,j</w:t>
      </w:r>
      <w:r>
        <w:rPr>
          <w:rFonts w:hint="eastAsia" w:ascii="微软雅黑" w:hAnsi="微软雅黑" w:eastAsia="微软雅黑" w:cs="微软雅黑"/>
          <w:b w:val="0"/>
          <w:bCs w:val="0"/>
          <w:sz w:val="24"/>
          <w:szCs w:val="32"/>
          <w:lang w:val="en-US" w:eastAsia="zh-CN"/>
        </w:rPr>
        <w:t>=ES</w:t>
      </w:r>
      <w:r>
        <w:rPr>
          <w:rFonts w:hint="eastAsia" w:ascii="微软雅黑" w:hAnsi="微软雅黑" w:eastAsia="微软雅黑" w:cs="微软雅黑"/>
          <w:b w:val="0"/>
          <w:bCs w:val="0"/>
          <w:sz w:val="24"/>
          <w:szCs w:val="32"/>
          <w:vertAlign w:val="subscript"/>
          <w:lang w:val="en-US" w:eastAsia="zh-CN"/>
        </w:rPr>
        <w:t>j</w:t>
      </w:r>
      <w:r>
        <w:rPr>
          <w:rFonts w:hint="eastAsia" w:ascii="微软雅黑" w:hAnsi="微软雅黑" w:eastAsia="微软雅黑" w:cs="微软雅黑"/>
          <w:b w:val="0"/>
          <w:bCs w:val="0"/>
          <w:sz w:val="24"/>
          <w:szCs w:val="32"/>
          <w:lang w:val="en-US" w:eastAsia="zh-CN"/>
        </w:rPr>
        <w:t>-EF</w:t>
      </w:r>
      <w:r>
        <w:rPr>
          <w:rFonts w:hint="eastAsia" w:ascii="微软雅黑" w:hAnsi="微软雅黑" w:eastAsia="微软雅黑" w:cs="微软雅黑"/>
          <w:b w:val="0"/>
          <w:bCs w:val="0"/>
          <w:sz w:val="24"/>
          <w:szCs w:val="32"/>
          <w:vertAlign w:val="subscript"/>
          <w:lang w:val="en-US" w:eastAsia="zh-CN"/>
        </w:rPr>
        <w:t>i</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计算工作的总时差。</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TF</w:t>
      </w:r>
      <w:r>
        <w:rPr>
          <w:rFonts w:hint="eastAsia" w:ascii="微软雅黑" w:hAnsi="微软雅黑" w:eastAsia="微软雅黑" w:cs="微软雅黑"/>
          <w:b w:val="0"/>
          <w:bCs w:val="0"/>
          <w:sz w:val="24"/>
          <w:szCs w:val="32"/>
          <w:vertAlign w:val="subscript"/>
          <w:lang w:val="en-US" w:eastAsia="zh-CN"/>
        </w:rPr>
        <w:t>n</w:t>
      </w:r>
      <w:r>
        <w:rPr>
          <w:rFonts w:hint="eastAsia" w:ascii="微软雅黑" w:hAnsi="微软雅黑" w:eastAsia="微软雅黑" w:cs="微软雅黑"/>
          <w:b w:val="0"/>
          <w:bCs w:val="0"/>
          <w:sz w:val="24"/>
          <w:szCs w:val="32"/>
          <w:lang w:val="en-US" w:eastAsia="zh-CN"/>
        </w:rPr>
        <w:t>=T</w:t>
      </w:r>
      <w:r>
        <w:rPr>
          <w:rFonts w:hint="eastAsia" w:ascii="微软雅黑" w:hAnsi="微软雅黑" w:eastAsia="微软雅黑" w:cs="微软雅黑"/>
          <w:b w:val="0"/>
          <w:bCs w:val="0"/>
          <w:sz w:val="24"/>
          <w:szCs w:val="32"/>
          <w:vertAlign w:val="subscript"/>
          <w:lang w:val="en-US" w:eastAsia="zh-CN"/>
        </w:rPr>
        <w:t>p</w:t>
      </w:r>
      <w:r>
        <w:rPr>
          <w:rFonts w:hint="eastAsia" w:ascii="微软雅黑" w:hAnsi="微软雅黑" w:eastAsia="微软雅黑" w:cs="微软雅黑"/>
          <w:b w:val="0"/>
          <w:bCs w:val="0"/>
          <w:sz w:val="24"/>
          <w:szCs w:val="32"/>
          <w:lang w:val="en-US" w:eastAsia="zh-CN"/>
        </w:rPr>
        <w:t>-T</w:t>
      </w:r>
      <w:r>
        <w:rPr>
          <w:rFonts w:hint="eastAsia" w:ascii="微软雅黑" w:hAnsi="微软雅黑" w:eastAsia="微软雅黑" w:cs="微软雅黑"/>
          <w:b w:val="0"/>
          <w:bCs w:val="0"/>
          <w:sz w:val="24"/>
          <w:szCs w:val="32"/>
          <w:vertAlign w:val="subscript"/>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TF</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=min{LAG</w:t>
      </w:r>
      <w:r>
        <w:rPr>
          <w:rFonts w:hint="eastAsia" w:ascii="微软雅黑" w:hAnsi="微软雅黑" w:eastAsia="微软雅黑" w:cs="微软雅黑"/>
          <w:b w:val="0"/>
          <w:bCs w:val="0"/>
          <w:sz w:val="24"/>
          <w:szCs w:val="32"/>
          <w:vertAlign w:val="subscript"/>
          <w:lang w:val="en-US" w:eastAsia="zh-CN"/>
        </w:rPr>
        <w:t>i,j</w:t>
      </w:r>
      <w:r>
        <w:rPr>
          <w:rFonts w:hint="eastAsia" w:ascii="微软雅黑" w:hAnsi="微软雅黑" w:eastAsia="微软雅黑" w:cs="微软雅黑"/>
          <w:b w:val="0"/>
          <w:bCs w:val="0"/>
          <w:sz w:val="24"/>
          <w:szCs w:val="32"/>
          <w:lang w:val="en-US" w:eastAsia="zh-CN"/>
        </w:rPr>
        <w:t>+TF</w:t>
      </w:r>
      <w:r>
        <w:rPr>
          <w:rFonts w:hint="eastAsia" w:ascii="微软雅黑" w:hAnsi="微软雅黑" w:eastAsia="微软雅黑" w:cs="微软雅黑"/>
          <w:b w:val="0"/>
          <w:bCs w:val="0"/>
          <w:sz w:val="24"/>
          <w:szCs w:val="32"/>
          <w:vertAlign w:val="subscript"/>
          <w:lang w:val="en-US" w:eastAsia="zh-CN"/>
        </w:rPr>
        <w:t>j</w:t>
      </w:r>
      <w:r>
        <w:rPr>
          <w:rFonts w:hint="eastAsia" w:ascii="微软雅黑" w:hAnsi="微软雅黑" w:eastAsia="微软雅黑" w:cs="微软雅黑"/>
          <w:b w:val="0"/>
          <w:bCs w:val="0"/>
          <w:sz w:val="24"/>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计算工作的自由时差</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FF</w:t>
      </w:r>
      <w:r>
        <w:rPr>
          <w:rFonts w:hint="eastAsia" w:ascii="微软雅黑" w:hAnsi="微软雅黑" w:eastAsia="微软雅黑" w:cs="微软雅黑"/>
          <w:b w:val="0"/>
          <w:bCs w:val="0"/>
          <w:sz w:val="24"/>
          <w:szCs w:val="32"/>
          <w:vertAlign w:val="subscript"/>
          <w:lang w:val="en-US" w:eastAsia="zh-CN"/>
        </w:rPr>
        <w:t>n</w:t>
      </w:r>
      <w:r>
        <w:rPr>
          <w:rFonts w:hint="eastAsia" w:ascii="微软雅黑" w:hAnsi="微软雅黑" w:eastAsia="微软雅黑" w:cs="微软雅黑"/>
          <w:b w:val="0"/>
          <w:bCs w:val="0"/>
          <w:sz w:val="24"/>
          <w:szCs w:val="32"/>
          <w:lang w:val="en-US" w:eastAsia="zh-CN"/>
        </w:rPr>
        <w:t>=T</w:t>
      </w:r>
      <w:r>
        <w:rPr>
          <w:rFonts w:hint="eastAsia" w:ascii="微软雅黑" w:hAnsi="微软雅黑" w:eastAsia="微软雅黑" w:cs="微软雅黑"/>
          <w:b w:val="0"/>
          <w:bCs w:val="0"/>
          <w:sz w:val="24"/>
          <w:szCs w:val="32"/>
          <w:vertAlign w:val="subscript"/>
          <w:lang w:val="en-US" w:eastAsia="zh-CN"/>
        </w:rPr>
        <w:t>p</w:t>
      </w:r>
      <w:r>
        <w:rPr>
          <w:rFonts w:hint="eastAsia" w:ascii="微软雅黑" w:hAnsi="微软雅黑" w:eastAsia="微软雅黑" w:cs="微软雅黑"/>
          <w:b w:val="0"/>
          <w:bCs w:val="0"/>
          <w:sz w:val="24"/>
          <w:szCs w:val="32"/>
          <w:lang w:val="en-US" w:eastAsia="zh-CN"/>
        </w:rPr>
        <w:t>-EF</w:t>
      </w:r>
      <w:r>
        <w:rPr>
          <w:rFonts w:hint="eastAsia" w:ascii="微软雅黑" w:hAnsi="微软雅黑" w:eastAsia="微软雅黑" w:cs="微软雅黑"/>
          <w:b w:val="0"/>
          <w:bCs w:val="0"/>
          <w:sz w:val="24"/>
          <w:szCs w:val="32"/>
          <w:vertAlign w:val="subscript"/>
          <w:lang w:val="en-US" w:eastAsia="zh-CN"/>
        </w:rPr>
        <w:t>n</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FF</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=min{LAG</w:t>
      </w:r>
      <w:r>
        <w:rPr>
          <w:rFonts w:hint="eastAsia" w:ascii="微软雅黑" w:hAnsi="微软雅黑" w:eastAsia="微软雅黑" w:cs="微软雅黑"/>
          <w:b w:val="0"/>
          <w:bCs w:val="0"/>
          <w:sz w:val="24"/>
          <w:szCs w:val="32"/>
          <w:vertAlign w:val="subscript"/>
          <w:lang w:val="en-US" w:eastAsia="zh-CN"/>
        </w:rPr>
        <w:t>i,j</w:t>
      </w:r>
      <w:r>
        <w:rPr>
          <w:rFonts w:hint="eastAsia" w:ascii="微软雅黑" w:hAnsi="微软雅黑" w:eastAsia="微软雅黑" w:cs="微软雅黑"/>
          <w:b w:val="0"/>
          <w:bCs w:val="0"/>
          <w:sz w:val="24"/>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计算工作的最迟完成时间和最迟开始时间。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1）最迟完成时间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LF</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=EF</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+TF</w:t>
      </w:r>
      <w:r>
        <w:rPr>
          <w:rFonts w:hint="eastAsia" w:ascii="微软雅黑" w:hAnsi="微软雅黑" w:eastAsia="微软雅黑" w:cs="微软雅黑"/>
          <w:b w:val="0"/>
          <w:bCs w:val="0"/>
          <w:sz w:val="24"/>
          <w:szCs w:val="32"/>
          <w:vertAlign w:val="subscript"/>
          <w:lang w:val="en-US" w:eastAsia="zh-CN"/>
        </w:rPr>
        <w:t>i</w:t>
      </w:r>
    </w:p>
    <w:p>
      <w:pPr>
        <w:keepNext w:val="0"/>
        <w:keepLines w:val="0"/>
        <w:pageBreakBefore w:val="0"/>
        <w:widowControl w:val="0"/>
        <w:numPr>
          <w:ilvl w:val="0"/>
          <w:numId w:val="3"/>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最迟开始时间</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sz w:val="24"/>
          <w:szCs w:val="32"/>
          <w:lang w:val="en-US" w:eastAsia="zh-CN"/>
        </w:rPr>
        <w:t>LS</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=ES</w:t>
      </w:r>
      <w:r>
        <w:rPr>
          <w:rFonts w:hint="eastAsia" w:ascii="微软雅黑" w:hAnsi="微软雅黑" w:eastAsia="微软雅黑" w:cs="微软雅黑"/>
          <w:b w:val="0"/>
          <w:bCs w:val="0"/>
          <w:sz w:val="24"/>
          <w:szCs w:val="32"/>
          <w:vertAlign w:val="subscript"/>
          <w:lang w:val="en-US" w:eastAsia="zh-CN"/>
        </w:rPr>
        <w:t>i</w:t>
      </w:r>
      <w:r>
        <w:rPr>
          <w:rFonts w:hint="eastAsia" w:ascii="微软雅黑" w:hAnsi="微软雅黑" w:eastAsia="微软雅黑" w:cs="微软雅黑"/>
          <w:b w:val="0"/>
          <w:bCs w:val="0"/>
          <w:sz w:val="24"/>
          <w:szCs w:val="32"/>
          <w:lang w:val="en-US" w:eastAsia="zh-CN"/>
        </w:rPr>
        <w:t>+TF</w:t>
      </w:r>
      <w:r>
        <w:rPr>
          <w:rFonts w:hint="eastAsia" w:ascii="微软雅黑" w:hAnsi="微软雅黑" w:eastAsia="微软雅黑" w:cs="微软雅黑"/>
          <w:b w:val="0"/>
          <w:bCs w:val="0"/>
          <w:sz w:val="24"/>
          <w:szCs w:val="32"/>
          <w:vertAlign w:val="subscript"/>
          <w:lang w:val="en-US" w:eastAsia="zh-CN"/>
        </w:rPr>
        <w:t>i</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双代号时标网络计划</w:t>
      </w:r>
    </w:p>
    <w:p>
      <w:pPr>
        <w:keepNext w:val="0"/>
        <w:keepLines w:val="0"/>
        <w:pageBreakBefore w:val="0"/>
        <w:widowControl w:val="0"/>
        <w:numPr>
          <w:ilvl w:val="0"/>
          <w:numId w:val="4"/>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工作总时差的判定和计算。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①以终点节点为完成节点的工作，其总时差应等于计划工期与本工作最早完成时间之差。</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②其他工作的总时差=紧后工作的总时差+本工作与紧后工作之间时间间隔所得和的最小值，即：</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8"/>
          <w:szCs w:val="36"/>
          <w:vertAlign w:val="baseline"/>
          <w:lang w:val="en-US" w:eastAsia="zh-CN"/>
        </w:rPr>
      </w:pPr>
      <w:r>
        <w:rPr>
          <w:rFonts w:hint="eastAsia" w:ascii="微软雅黑" w:hAnsi="微软雅黑" w:eastAsia="微软雅黑" w:cs="微软雅黑"/>
          <w:b w:val="0"/>
          <w:bCs w:val="0"/>
          <w:sz w:val="28"/>
          <w:szCs w:val="36"/>
          <w:lang w:val="en-US" w:eastAsia="zh-CN"/>
        </w:rPr>
        <w:t>TF</w:t>
      </w:r>
      <w:r>
        <w:rPr>
          <w:rFonts w:hint="eastAsia" w:ascii="微软雅黑" w:hAnsi="微软雅黑" w:eastAsia="微软雅黑" w:cs="微软雅黑"/>
          <w:b w:val="0"/>
          <w:bCs w:val="0"/>
          <w:sz w:val="28"/>
          <w:szCs w:val="36"/>
          <w:vertAlign w:val="subscript"/>
          <w:lang w:val="en-US" w:eastAsia="zh-CN"/>
        </w:rPr>
        <w:t>i-j</w:t>
      </w:r>
      <w:r>
        <w:rPr>
          <w:rFonts w:hint="eastAsia" w:ascii="微软雅黑" w:hAnsi="微软雅黑" w:eastAsia="微软雅黑" w:cs="微软雅黑"/>
          <w:b w:val="0"/>
          <w:bCs w:val="0"/>
          <w:sz w:val="28"/>
          <w:szCs w:val="36"/>
          <w:vertAlign w:val="baseline"/>
          <w:lang w:val="en-US" w:eastAsia="zh-CN"/>
        </w:rPr>
        <w:t>=min{TF</w:t>
      </w:r>
      <w:r>
        <w:rPr>
          <w:rFonts w:hint="eastAsia" w:ascii="微软雅黑" w:hAnsi="微软雅黑" w:eastAsia="微软雅黑" w:cs="微软雅黑"/>
          <w:b w:val="0"/>
          <w:bCs w:val="0"/>
          <w:sz w:val="28"/>
          <w:szCs w:val="36"/>
          <w:vertAlign w:val="subscript"/>
          <w:lang w:val="en-US" w:eastAsia="zh-CN"/>
        </w:rPr>
        <w:t>j-k</w:t>
      </w:r>
      <w:r>
        <w:rPr>
          <w:rFonts w:hint="eastAsia" w:ascii="微软雅黑" w:hAnsi="微软雅黑" w:eastAsia="微软雅黑" w:cs="微软雅黑"/>
          <w:b w:val="0"/>
          <w:bCs w:val="0"/>
          <w:sz w:val="28"/>
          <w:szCs w:val="36"/>
          <w:vertAlign w:val="baseline"/>
          <w:lang w:val="en-US" w:eastAsia="zh-CN"/>
        </w:rPr>
        <w:t>+LAG</w:t>
      </w:r>
      <w:r>
        <w:rPr>
          <w:rFonts w:hint="eastAsia" w:ascii="微软雅黑" w:hAnsi="微软雅黑" w:eastAsia="微软雅黑" w:cs="微软雅黑"/>
          <w:b w:val="0"/>
          <w:bCs w:val="0"/>
          <w:sz w:val="28"/>
          <w:szCs w:val="36"/>
          <w:vertAlign w:val="subscript"/>
          <w:lang w:val="en-US" w:eastAsia="zh-CN"/>
        </w:rPr>
        <w:t>i-j,j-k</w:t>
      </w:r>
      <w:r>
        <w:rPr>
          <w:rFonts w:hint="eastAsia" w:ascii="微软雅黑" w:hAnsi="微软雅黑" w:eastAsia="微软雅黑" w:cs="微软雅黑"/>
          <w:b w:val="0"/>
          <w:bCs w:val="0"/>
          <w:sz w:val="28"/>
          <w:szCs w:val="36"/>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sz w:val="28"/>
          <w:szCs w:val="36"/>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bCs/>
          <w:highlight w:val="yellow"/>
          <w:lang w:val="en-US" w:eastAsia="zh-CN"/>
        </w:rPr>
        <w:t>第四章 工程经济</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rPr>
      </w:pPr>
      <w:r>
        <w:rPr>
          <w:rFonts w:hint="eastAsia" w:ascii="微软雅黑" w:hAnsi="微软雅黑" w:eastAsia="微软雅黑" w:cs="微软雅黑"/>
          <w:b/>
          <w:bCs/>
        </w:rPr>
        <w:t>资金的时间价值计算</w:t>
      </w:r>
    </w:p>
    <w:p>
      <w:pPr>
        <w:rPr>
          <w:rFonts w:hint="eastAsia" w:ascii="微软雅黑" w:hAnsi="微软雅黑" w:eastAsia="微软雅黑" w:cs="微软雅黑"/>
        </w:rPr>
      </w:pPr>
      <w:r>
        <w:rPr>
          <w:rFonts w:hint="eastAsia" w:ascii="微软雅黑" w:hAnsi="微软雅黑" w:eastAsia="微软雅黑" w:cs="微软雅黑"/>
        </w:rPr>
        <w:t>1、利息：</w:t>
      </w:r>
    </w:p>
    <w:p>
      <w:pPr>
        <w:jc w:val="center"/>
        <w:rPr>
          <w:rFonts w:hint="eastAsia" w:ascii="微软雅黑" w:hAnsi="微软雅黑" w:eastAsia="微软雅黑" w:cs="微软雅黑"/>
        </w:rPr>
      </w:pPr>
      <w:r>
        <w:rPr>
          <w:rFonts w:hint="eastAsia" w:ascii="微软雅黑" w:hAnsi="微软雅黑" w:eastAsia="微软雅黑" w:cs="微软雅黑"/>
        </w:rPr>
        <w:t>利息I=目前应付（应收）总金额F-本金P</w:t>
      </w:r>
    </w:p>
    <w:p>
      <w:pPr>
        <w:rPr>
          <w:rFonts w:hint="eastAsia" w:ascii="微软雅黑" w:hAnsi="微软雅黑" w:eastAsia="微软雅黑" w:cs="微软雅黑"/>
        </w:rPr>
      </w:pPr>
      <w:r>
        <w:rPr>
          <w:rFonts w:hint="eastAsia" w:ascii="微软雅黑" w:hAnsi="微软雅黑" w:eastAsia="微软雅黑" w:cs="微软雅黑"/>
        </w:rPr>
        <w:t>2、利率：</w:t>
      </w:r>
    </w:p>
    <w:p>
      <w:pPr>
        <w:jc w:val="center"/>
        <w:rPr>
          <w:rFonts w:hint="eastAsia" w:ascii="微软雅黑" w:hAnsi="微软雅黑" w:eastAsia="微软雅黑" w:cs="微软雅黑"/>
        </w:rPr>
      </w:pPr>
      <w:r>
        <w:rPr>
          <w:rFonts w:hint="eastAsia" w:ascii="微软雅黑" w:hAnsi="微软雅黑" w:eastAsia="微软雅黑" w:cs="微软雅黑"/>
        </w:rPr>
        <w:t>利率i=（单位时间内所得的利息额I</w:t>
      </w:r>
      <w:r>
        <w:rPr>
          <w:rFonts w:hint="eastAsia" w:ascii="微软雅黑" w:hAnsi="微软雅黑" w:eastAsia="微软雅黑" w:cs="微软雅黑"/>
          <w:vertAlign w:val="subscript"/>
        </w:rPr>
        <w:t>t</w:t>
      </w:r>
      <w:r>
        <w:rPr>
          <w:rFonts w:hint="eastAsia" w:ascii="微软雅黑" w:hAnsi="微软雅黑" w:eastAsia="微软雅黑" w:cs="微软雅黑"/>
        </w:rPr>
        <w:t>/本金P）*100%</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eastAsia="zh-CN"/>
        </w:rPr>
      </w:pPr>
      <w:r>
        <w:rPr>
          <w:rFonts w:hint="eastAsia" w:ascii="微软雅黑" w:hAnsi="微软雅黑" w:eastAsia="微软雅黑" w:cs="微软雅黑"/>
          <w:lang w:val="en-US" w:eastAsia="zh-CN"/>
        </w:rPr>
        <w:t>3、</w:t>
      </w:r>
      <w:r>
        <w:rPr>
          <w:rFonts w:hint="eastAsia" w:ascii="微软雅黑" w:hAnsi="微软雅黑" w:eastAsia="微软雅黑" w:cs="微软雅黑"/>
        </w:rPr>
        <w:t>等值计算</w:t>
      </w:r>
      <w:r>
        <w:rPr>
          <w:rFonts w:hint="eastAsia" w:ascii="微软雅黑" w:hAnsi="微软雅黑" w:eastAsia="微软雅黑" w:cs="微软雅黑"/>
          <w:lang w:eastAsia="zh-CN"/>
        </w:rPr>
        <w:t>公式：</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945"/>
        <w:gridCol w:w="1050"/>
        <w:gridCol w:w="1575"/>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公式名称</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已知项</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欲求项</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系数符号</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一次支付终值</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P</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F</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F/P，i，n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F=P（1+i）</w:t>
            </w:r>
            <w:r>
              <w:rPr>
                <w:rFonts w:hint="eastAsia" w:ascii="微软雅黑" w:hAnsi="微软雅黑" w:eastAsia="微软雅黑" w:cs="微软雅黑"/>
                <w:vertAlign w:val="superscript"/>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一次支付现值</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F</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P</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P/F，i，n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P=F（1+i）</w:t>
            </w:r>
            <w:r>
              <w:rPr>
                <w:rFonts w:hint="eastAsia" w:ascii="微软雅黑" w:hAnsi="微软雅黑" w:eastAsia="微软雅黑" w:cs="微软雅黑"/>
                <w:vertAlign w:val="superscript"/>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等额支付现值</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A</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F</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F/A，i，n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position w:val="-38"/>
                <w:sz w:val="24"/>
                <w:szCs w:val="32"/>
                <w:vertAlign w:val="baseline"/>
                <w:lang w:val="en-US" w:eastAsia="zh-CN"/>
              </w:rPr>
              <w:object>
                <v:shape id="_x0000_i1025" o:spt="75" type="#_x0000_t75" style="height:31.3pt;width:100.25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偿债基金</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F</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A</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A/F，i，n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position w:val="-40"/>
                <w:vertAlign w:val="baseline"/>
                <w:lang w:eastAsia="zh-CN"/>
              </w:rPr>
              <w:object>
                <v:shape id="_x0000_i1026" o:spt="75" type="#_x0000_t75" style="height:45pt;width:110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资金回收</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P</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A</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A/P，i，n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position w:val="-30"/>
                <w:vertAlign w:val="baseline"/>
                <w:lang w:eastAsia="zh-CN"/>
              </w:rPr>
              <w:object>
                <v:shape id="_x0000_i1027" o:spt="75" type="#_x0000_t75" style="height:41pt;width:109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年金现值</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A</w:t>
            </w:r>
          </w:p>
        </w:tc>
        <w:tc>
          <w:tcPr>
            <w:tcW w:w="1050"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val="en-US" w:eastAsia="zh-CN"/>
              </w:rPr>
            </w:pPr>
            <w:r>
              <w:rPr>
                <w:rFonts w:hint="eastAsia" w:ascii="微软雅黑" w:hAnsi="微软雅黑" w:eastAsia="微软雅黑" w:cs="微软雅黑"/>
                <w:vertAlign w:val="baseline"/>
                <w:lang w:val="en-US" w:eastAsia="zh-CN"/>
              </w:rPr>
              <w:t>P</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vertAlign w:val="baseline"/>
                <w:lang w:eastAsia="zh-CN"/>
              </w:rPr>
              <w:t>（</w:t>
            </w:r>
            <w:r>
              <w:rPr>
                <w:rFonts w:hint="eastAsia" w:ascii="微软雅黑" w:hAnsi="微软雅黑" w:eastAsia="微软雅黑" w:cs="微软雅黑"/>
                <w:vertAlign w:val="baseline"/>
                <w:lang w:val="en-US" w:eastAsia="zh-CN"/>
              </w:rPr>
              <w:t>P/A，i，n</w:t>
            </w:r>
            <w:r>
              <w:rPr>
                <w:rFonts w:hint="eastAsia" w:ascii="微软雅黑" w:hAnsi="微软雅黑" w:eastAsia="微软雅黑" w:cs="微软雅黑"/>
                <w:vertAlign w:val="baseline"/>
                <w:lang w:eastAsia="zh-CN"/>
              </w:rPr>
              <w:t>）</w:t>
            </w:r>
          </w:p>
        </w:tc>
        <w:tc>
          <w:tcPr>
            <w:tcW w:w="324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vertAlign w:val="baseline"/>
                <w:lang w:eastAsia="zh-CN"/>
              </w:rPr>
            </w:pPr>
            <w:r>
              <w:rPr>
                <w:rFonts w:hint="eastAsia" w:ascii="微软雅黑" w:hAnsi="微软雅黑" w:eastAsia="微软雅黑" w:cs="微软雅黑"/>
                <w:position w:val="-30"/>
                <w:vertAlign w:val="baseline"/>
                <w:lang w:eastAsia="zh-CN"/>
              </w:rPr>
              <w:object>
                <v:shape id="_x0000_i1028" o:spt="75" type="#_x0000_t75" style="height:41pt;width:109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rPr>
      </w:pPr>
      <w:r>
        <w:rPr>
          <w:rFonts w:hint="eastAsia" w:ascii="微软雅黑" w:hAnsi="微软雅黑" w:eastAsia="微软雅黑" w:cs="微软雅黑"/>
          <w:b/>
          <w:bCs/>
        </w:rPr>
        <w:t>名义利率</w:t>
      </w:r>
      <w:r>
        <w:rPr>
          <w:rFonts w:hint="eastAsia" w:ascii="微软雅黑" w:hAnsi="微软雅黑" w:eastAsia="微软雅黑" w:cs="微软雅黑"/>
          <w:b/>
          <w:bCs/>
          <w:lang w:eastAsia="zh-CN"/>
        </w:rPr>
        <w:t>与</w:t>
      </w:r>
      <w:r>
        <w:rPr>
          <w:rFonts w:hint="eastAsia" w:ascii="微软雅黑" w:hAnsi="微软雅黑" w:eastAsia="微软雅黑" w:cs="微软雅黑"/>
          <w:b/>
          <w:bCs/>
        </w:rPr>
        <w:t>有效利率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lang w:eastAsia="zh-CN"/>
        </w:rPr>
        <w:t>名义利率：</w:t>
      </w:r>
      <w:r>
        <w:rPr>
          <w:rFonts w:hint="eastAsia" w:ascii="微软雅黑" w:hAnsi="微软雅黑" w:eastAsia="微软雅黑" w:cs="微软雅黑"/>
          <w:b w:val="0"/>
          <w:bCs w:val="0"/>
          <w:sz w:val="24"/>
          <w:szCs w:val="32"/>
          <w:lang w:val="en-US" w:eastAsia="zh-CN"/>
        </w:rPr>
        <w:t>r=i·m</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sz w:val="24"/>
          <w:szCs w:val="32"/>
          <w:lang w:val="en-US" w:eastAsia="zh-CN"/>
        </w:rPr>
      </w:pPr>
      <w:r>
        <w:rPr>
          <w:rFonts w:hint="eastAsia" w:ascii="微软雅黑" w:hAnsi="微软雅黑" w:eastAsia="微软雅黑" w:cs="微软雅黑"/>
          <w:b w:val="0"/>
          <w:bCs w:val="0"/>
          <w:lang w:eastAsia="zh-CN"/>
        </w:rPr>
        <w:t>计算周期有效利率：</w:t>
      </w:r>
      <w:r>
        <w:rPr>
          <w:rFonts w:hint="eastAsia" w:ascii="微软雅黑" w:hAnsi="微软雅黑" w:eastAsia="微软雅黑" w:cs="微软雅黑"/>
          <w:b w:val="0"/>
          <w:bCs w:val="0"/>
          <w:sz w:val="24"/>
          <w:szCs w:val="32"/>
          <w:lang w:val="en-US" w:eastAsia="zh-CN"/>
        </w:rPr>
        <w:t>i=r/m</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eastAsia="zh-CN"/>
        </w:rPr>
      </w:pPr>
      <w:r>
        <w:rPr>
          <w:rFonts w:hint="eastAsia" w:ascii="微软雅黑" w:hAnsi="微软雅黑" w:eastAsia="微软雅黑" w:cs="微软雅黑"/>
          <w:b w:val="0"/>
          <w:bCs w:val="0"/>
          <w:lang w:eastAsia="zh-CN"/>
        </w:rPr>
        <w:t>利率周期有效利率：</w:t>
      </w:r>
      <w:r>
        <w:rPr>
          <w:rFonts w:hint="eastAsia" w:ascii="微软雅黑" w:hAnsi="微软雅黑" w:eastAsia="微软雅黑" w:cs="微软雅黑"/>
          <w:b w:val="0"/>
          <w:bCs w:val="0"/>
          <w:position w:val="-30"/>
          <w:lang w:eastAsia="zh-CN"/>
        </w:rPr>
        <w:object>
          <v:shape id="_x0000_i1029" o:spt="75" type="#_x0000_t75" style="height:40pt;width:137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静态评价指标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lang w:eastAsia="zh-CN"/>
        </w:rPr>
        <w:t>投资收益率：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eastAsia="zh-CN"/>
        </w:rPr>
      </w:pPr>
      <w:r>
        <w:rPr>
          <w:rFonts w:hint="eastAsia" w:ascii="微软雅黑" w:hAnsi="微软雅黑" w:eastAsia="微软雅黑" w:cs="微软雅黑"/>
        </w:rPr>
        <w:t>投资收益率=</w:t>
      </w:r>
      <w:r>
        <w:rPr>
          <w:rFonts w:hint="eastAsia" w:ascii="微软雅黑" w:hAnsi="微软雅黑" w:eastAsia="微软雅黑" w:cs="微软雅黑"/>
          <w:position w:val="-34"/>
        </w:rPr>
        <w:object>
          <v:shape id="_x0000_i1030" o:spt="75" type="#_x0000_t75" style="height:42.95pt;width:229.95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rPr>
      </w:pPr>
      <w:r>
        <w:rPr>
          <w:rFonts w:hint="eastAsia" w:ascii="微软雅黑" w:hAnsi="微软雅黑" w:eastAsia="微软雅黑" w:cs="微软雅黑"/>
        </w:rPr>
        <w:t>注：项目投资</w:t>
      </w:r>
      <w:r>
        <w:rPr>
          <w:rFonts w:hint="eastAsia" w:ascii="微软雅黑" w:hAnsi="微软雅黑" w:eastAsia="微软雅黑" w:cs="微软雅黑"/>
          <w:lang w:eastAsia="zh-CN"/>
        </w:rPr>
        <w:t>总额</w:t>
      </w:r>
      <w:r>
        <w:rPr>
          <w:rFonts w:hint="eastAsia" w:ascii="微软雅黑" w:hAnsi="微软雅黑" w:eastAsia="微软雅黑" w:cs="微软雅黑"/>
        </w:rPr>
        <w:t>=固定资产投资+流动资金投资。</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eastAsia="zh-CN"/>
        </w:rPr>
        <w:t>总投资收益率</w:t>
      </w:r>
      <w:r>
        <w:rPr>
          <w:rFonts w:hint="eastAsia" w:ascii="微软雅黑" w:hAnsi="微软雅黑" w:eastAsia="微软雅黑" w:cs="微软雅黑"/>
          <w:lang w:val="en-US" w:eastAsia="zh-CN"/>
        </w:rPr>
        <w:t>(ROI)：ROI=（EBIT/TI）</w:t>
      </w:r>
      <w:r>
        <w:rPr>
          <w:rFonts w:hint="default" w:ascii="Arial" w:hAnsi="Arial" w:eastAsia="微软雅黑" w:cs="Arial"/>
          <w:lang w:val="en-US" w:eastAsia="zh-CN"/>
        </w:rPr>
        <w:t>×</w:t>
      </w:r>
      <w:r>
        <w:rPr>
          <w:rFonts w:hint="eastAsia" w:ascii="微软雅黑" w:hAnsi="微软雅黑" w:eastAsia="微软雅黑" w:cs="微软雅黑"/>
          <w:lang w:val="en-US" w:eastAsia="zh-CN"/>
        </w:rPr>
        <w:t>100%</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val="en-US" w:eastAsia="zh-CN"/>
        </w:rPr>
      </w:pPr>
      <w:r>
        <w:rPr>
          <w:rFonts w:hint="eastAsia" w:ascii="微软雅黑" w:hAnsi="微软雅黑" w:eastAsia="微软雅黑" w:cs="微软雅黑"/>
          <w:lang w:eastAsia="zh-CN"/>
        </w:rPr>
        <w:t>资本金净利润率</w:t>
      </w:r>
      <w:r>
        <w:rPr>
          <w:rFonts w:hint="eastAsia" w:ascii="微软雅黑" w:hAnsi="微软雅黑" w:eastAsia="微软雅黑" w:cs="微软雅黑"/>
          <w:lang w:val="en-US" w:eastAsia="zh-CN"/>
        </w:rPr>
        <w:t>(ROE)：ROE=（NP/EC）</w:t>
      </w:r>
      <w:r>
        <w:rPr>
          <w:rFonts w:hint="default" w:ascii="Arial" w:hAnsi="Arial" w:eastAsia="微软雅黑" w:cs="Arial"/>
          <w:lang w:val="en-US" w:eastAsia="zh-CN"/>
        </w:rPr>
        <w:t>×</w:t>
      </w:r>
      <w:r>
        <w:rPr>
          <w:rFonts w:hint="eastAsia" w:ascii="微软雅黑" w:hAnsi="微软雅黑" w:eastAsia="微软雅黑" w:cs="微软雅黑"/>
          <w:lang w:val="en-US" w:eastAsia="zh-CN"/>
        </w:rPr>
        <w:t>100%</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lang w:eastAsia="zh-CN"/>
        </w:rPr>
      </w:pPr>
      <w:r>
        <w:rPr>
          <w:rFonts w:hint="eastAsia" w:ascii="微软雅黑" w:hAnsi="微软雅黑" w:eastAsia="微软雅黑" w:cs="微软雅黑"/>
          <w:lang w:val="en-US" w:eastAsia="zh-CN"/>
        </w:rPr>
        <w:t>静态投资回收期：</w:t>
      </w:r>
      <w:r>
        <w:rPr>
          <w:rFonts w:hint="eastAsia" w:ascii="微软雅黑" w:hAnsi="微软雅黑" w:eastAsia="微软雅黑" w:cs="微软雅黑"/>
          <w:position w:val="-30"/>
          <w:lang w:eastAsia="zh-CN"/>
        </w:rPr>
        <w:object>
          <v:shape id="_x0000_i1031" o:spt="75" type="#_x0000_t75" style="height:39pt;width:114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偿款能力指标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lang w:eastAsia="zh-CN"/>
        </w:rPr>
        <w:t>资产负债率：</w:t>
      </w:r>
      <w:r>
        <w:rPr>
          <w:rFonts w:hint="eastAsia" w:ascii="微软雅黑" w:hAnsi="微软雅黑" w:eastAsia="微软雅黑" w:cs="微软雅黑"/>
          <w:b w:val="0"/>
          <w:bCs w:val="0"/>
          <w:lang w:val="en-US" w:eastAsia="zh-CN"/>
        </w:rPr>
        <w:t>LOAR=（TL/TA）</w:t>
      </w:r>
      <w:r>
        <w:rPr>
          <w:rFonts w:hint="default" w:ascii="Arial" w:hAnsi="Arial" w:eastAsia="微软雅黑" w:cs="Arial"/>
          <w:b w:val="0"/>
          <w:bCs w:val="0"/>
          <w:lang w:val="en-US" w:eastAsia="zh-CN"/>
        </w:rPr>
        <w:t>×</w:t>
      </w:r>
      <w:r>
        <w:rPr>
          <w:rFonts w:hint="eastAsia" w:ascii="微软雅黑" w:hAnsi="微软雅黑" w:eastAsia="微软雅黑" w:cs="微软雅黑"/>
          <w:b w:val="0"/>
          <w:bCs w:val="0"/>
          <w:lang w:val="en-US" w:eastAsia="zh-CN"/>
        </w:rPr>
        <w:t>100%</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利息备付率：ICR=（EBIT/PI），</w:t>
      </w:r>
    </w:p>
    <w:p>
      <w:pPr>
        <w:rPr>
          <w:rFonts w:hint="eastAsia" w:ascii="微软雅黑" w:hAnsi="微软雅黑" w:eastAsia="微软雅黑" w:cs="微软雅黑"/>
          <w:lang w:eastAsia="zh-CN"/>
        </w:rPr>
      </w:pPr>
      <w:r>
        <w:rPr>
          <w:rFonts w:hint="eastAsia" w:ascii="微软雅黑" w:hAnsi="微软雅黑" w:eastAsia="微软雅黑" w:cs="微软雅黑"/>
        </w:rPr>
        <w:t>利息备付率=(税息前利润)/(当期应付利息费用)。注：税息前利润=利润总额+计入总成本费用的利息费用。正常经营的企业，利息备付率应当大于2.</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eastAsia="zh-CN"/>
        </w:rPr>
        <w:t>偿债备付率：</w:t>
      </w:r>
      <w:r>
        <w:rPr>
          <w:rFonts w:hint="eastAsia" w:ascii="微软雅黑" w:hAnsi="微软雅黑" w:eastAsia="微软雅黑" w:cs="微软雅黑"/>
          <w:b w:val="0"/>
          <w:bCs w:val="0"/>
          <w:lang w:val="en-US" w:eastAsia="zh-CN"/>
        </w:rPr>
        <w:t>DSCR=（EBITDA-T</w:t>
      </w:r>
      <w:r>
        <w:rPr>
          <w:rFonts w:hint="eastAsia" w:ascii="微软雅黑" w:hAnsi="微软雅黑" w:eastAsia="微软雅黑" w:cs="微软雅黑"/>
          <w:b w:val="0"/>
          <w:bCs w:val="0"/>
          <w:vertAlign w:val="subscript"/>
          <w:lang w:val="en-US" w:eastAsia="zh-CN"/>
        </w:rPr>
        <w:t>AX</w:t>
      </w:r>
      <w:r>
        <w:rPr>
          <w:rFonts w:hint="eastAsia" w:ascii="微软雅黑" w:hAnsi="微软雅黑" w:eastAsia="微软雅黑" w:cs="微软雅黑"/>
          <w:b w:val="0"/>
          <w:bCs w:val="0"/>
          <w:lang w:val="en-US" w:eastAsia="zh-CN"/>
        </w:rPr>
        <w:t>）/PD，</w:t>
      </w:r>
    </w:p>
    <w:p>
      <w:pPr>
        <w:rPr>
          <w:rFonts w:hint="eastAsia" w:ascii="微软雅黑" w:hAnsi="微软雅黑" w:eastAsia="微软雅黑" w:cs="微软雅黑"/>
          <w:lang w:val="en-US" w:eastAsia="zh-CN"/>
        </w:rPr>
      </w:pPr>
      <w:r>
        <w:rPr>
          <w:rFonts w:hint="eastAsia" w:ascii="微软雅黑" w:hAnsi="微软雅黑" w:eastAsia="微软雅黑" w:cs="微软雅黑"/>
        </w:rPr>
        <w:t>偿债备付率=(可用于还本付息资金)/(当期应还本付息金额)。注：《相关》。注：可用于还本付息的资金包括：可用于还款的折旧和摊销，成本中列支的利息费用，可用于还款的利润等。当期应还本付息金额包括当期应还贷款本金及计入成本的利息。应大于1.</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eastAsia="zh-CN"/>
        </w:rPr>
      </w:pPr>
      <w:r>
        <w:rPr>
          <w:rFonts w:hint="eastAsia" w:ascii="微软雅黑" w:hAnsi="微软雅黑" w:eastAsia="微软雅黑" w:cs="微软雅黑"/>
          <w:b/>
          <w:bCs/>
          <w:lang w:eastAsia="zh-CN"/>
        </w:rPr>
        <w:t>动态评价指标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净现值：</w:t>
      </w:r>
      <w:r>
        <w:rPr>
          <w:rFonts w:hint="eastAsia" w:ascii="微软雅黑" w:hAnsi="微软雅黑" w:eastAsia="微软雅黑" w:cs="微软雅黑"/>
          <w:b w:val="0"/>
          <w:bCs w:val="0"/>
          <w:position w:val="-30"/>
          <w:lang w:val="en-US" w:eastAsia="zh-CN"/>
        </w:rPr>
        <w:object>
          <v:shape id="_x0000_i1032" o:spt="75" type="#_x0000_t75" style="height:38pt;width:191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净现值率：NPVR=NPV/I</w:t>
      </w:r>
      <w:r>
        <w:rPr>
          <w:rFonts w:hint="eastAsia" w:ascii="微软雅黑" w:hAnsi="微软雅黑" w:eastAsia="微软雅黑" w:cs="微软雅黑"/>
          <w:b w:val="0"/>
          <w:bCs w:val="0"/>
          <w:vertAlign w:val="subscript"/>
          <w:lang w:val="en-US" w:eastAsia="zh-CN"/>
        </w:rPr>
        <w:t>p</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净年值：NAV=NPV（A/P，i</w:t>
      </w:r>
      <w:r>
        <w:rPr>
          <w:rFonts w:hint="eastAsia" w:ascii="微软雅黑" w:hAnsi="微软雅黑" w:eastAsia="微软雅黑" w:cs="微软雅黑"/>
          <w:b w:val="0"/>
          <w:bCs w:val="0"/>
          <w:vertAlign w:val="subscript"/>
          <w:lang w:val="en-US" w:eastAsia="zh-CN"/>
        </w:rPr>
        <w:t>c</w:t>
      </w:r>
      <w:r>
        <w:rPr>
          <w:rFonts w:hint="eastAsia" w:ascii="微软雅黑" w:hAnsi="微软雅黑" w:eastAsia="微软雅黑" w:cs="微软雅黑"/>
          <w:b w:val="0"/>
          <w:bCs w:val="0"/>
          <w:vertAlign w:val="baseline"/>
          <w:lang w:val="en-US" w:eastAsia="zh-CN"/>
        </w:rPr>
        <w:t>，n</w:t>
      </w:r>
      <w:r>
        <w:rPr>
          <w:rFonts w:hint="eastAsia" w:ascii="微软雅黑" w:hAnsi="微软雅黑" w:eastAsia="微软雅黑" w:cs="微软雅黑"/>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内部收益率：NPV（IRR）=</w:t>
      </w:r>
      <w:r>
        <w:rPr>
          <w:rFonts w:hint="eastAsia" w:ascii="微软雅黑" w:hAnsi="微软雅黑" w:eastAsia="微软雅黑" w:cs="微软雅黑"/>
          <w:b w:val="0"/>
          <w:bCs w:val="0"/>
          <w:position w:val="-30"/>
          <w:lang w:val="en-US" w:eastAsia="zh-CN"/>
        </w:rPr>
        <w:object>
          <v:shape id="_x0000_i1033" o:spt="75" type="#_x0000_t75" style="height:38pt;width:183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动态投资回收期：</w:t>
      </w:r>
      <w:r>
        <w:rPr>
          <w:rFonts w:hint="eastAsia" w:ascii="微软雅黑" w:hAnsi="微软雅黑" w:eastAsia="微软雅黑" w:cs="微软雅黑"/>
          <w:b w:val="0"/>
          <w:bCs w:val="0"/>
          <w:position w:val="-30"/>
          <w:lang w:val="en-US" w:eastAsia="zh-CN"/>
        </w:rPr>
        <w:object>
          <v:shape id="_x0000_i1034" o:spt="75" type="#_x0000_t75" style="height:39pt;width:165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互斥方案的评价方法</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增量投资收益率法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条件：若I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&gt;I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C</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&lt;C</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A</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&gt;A</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，则R</w:t>
      </w:r>
      <w:r>
        <w:rPr>
          <w:rFonts w:hint="eastAsia" w:ascii="微软雅黑" w:hAnsi="微软雅黑" w:eastAsia="微软雅黑" w:cs="微软雅黑"/>
          <w:b w:val="0"/>
          <w:bCs w:val="0"/>
          <w:vertAlign w:val="subscript"/>
          <w:lang w:val="en-US" w:eastAsia="zh-CN"/>
        </w:rPr>
        <w:t>（2-1）</w:t>
      </w:r>
      <w:r>
        <w:rPr>
          <w:rFonts w:hint="eastAsia" w:ascii="微软雅黑" w:hAnsi="微软雅黑" w:eastAsia="微软雅黑" w:cs="微软雅黑"/>
          <w:b w:val="0"/>
          <w:bCs w:val="0"/>
          <w:vertAlign w:val="baseline"/>
          <w:lang w:val="en-US" w:eastAsia="zh-CN"/>
        </w:rPr>
        <w:t>=（C</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-C</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）=（A</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-A</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方法：若</w:t>
      </w:r>
      <w:r>
        <w:rPr>
          <w:rFonts w:hint="eastAsia" w:ascii="微软雅黑" w:hAnsi="微软雅黑" w:eastAsia="微软雅黑" w:cs="微软雅黑"/>
          <w:b w:val="0"/>
          <w:bCs w:val="0"/>
          <w:vertAlign w:val="baseline"/>
          <w:lang w:val="en-US" w:eastAsia="zh-CN"/>
        </w:rPr>
        <w:t>R</w:t>
      </w:r>
      <w:r>
        <w:rPr>
          <w:rFonts w:hint="eastAsia" w:ascii="微软雅黑" w:hAnsi="微软雅黑" w:eastAsia="微软雅黑" w:cs="微软雅黑"/>
          <w:b w:val="0"/>
          <w:bCs w:val="0"/>
          <w:vertAlign w:val="subscript"/>
          <w:lang w:val="en-US" w:eastAsia="zh-CN"/>
        </w:rPr>
        <w:t>（2-1）</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c</w:t>
      </w:r>
      <w:r>
        <w:rPr>
          <w:rFonts w:hint="eastAsia" w:ascii="微软雅黑" w:hAnsi="微软雅黑" w:eastAsia="微软雅黑" w:cs="微软雅黑"/>
          <w:b w:val="0"/>
          <w:bCs w:val="0"/>
          <w:vertAlign w:val="baseline"/>
          <w:lang w:val="en-US" w:eastAsia="zh-CN"/>
        </w:rPr>
        <w:t>，此时，投资大的方案就是可行的，它表明投资的增量（</w:t>
      </w:r>
      <w:r>
        <w:rPr>
          <w:rFonts w:hint="eastAsia" w:ascii="微软雅黑" w:hAnsi="微软雅黑" w:eastAsia="微软雅黑" w:cs="微软雅黑"/>
          <w:b w:val="0"/>
          <w:bCs w:val="0"/>
          <w:lang w:val="en-US" w:eastAsia="zh-CN"/>
        </w:rPr>
        <w:t>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）完全可以由经营费的节约（C</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-C</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）或增量净收益（A</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-A</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）来得到补偿；反之，投资小的方案为优方案。</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增量投资回收期法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条件：若I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&gt;I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C</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&lt;C</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A</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lang w:val="en-US" w:eastAsia="zh-CN"/>
        </w:rPr>
        <w:t>&gt;A</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，则P</w:t>
      </w:r>
      <w:r>
        <w:rPr>
          <w:rFonts w:hint="eastAsia" w:ascii="微软雅黑" w:hAnsi="微软雅黑" w:eastAsia="微软雅黑" w:cs="微软雅黑"/>
          <w:b w:val="0"/>
          <w:bCs w:val="0"/>
          <w:vertAlign w:val="subscript"/>
          <w:lang w:val="en-US" w:eastAsia="zh-CN"/>
        </w:rPr>
        <w:t>t（2-1）</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）/（C</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-C</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-I</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）/（A</w:t>
      </w:r>
      <w:r>
        <w:rPr>
          <w:rFonts w:hint="eastAsia" w:ascii="微软雅黑" w:hAnsi="微软雅黑" w:eastAsia="微软雅黑" w:cs="微软雅黑"/>
          <w:b w:val="0"/>
          <w:bCs w:val="0"/>
          <w:vertAlign w:val="subscript"/>
          <w:lang w:val="en-US" w:eastAsia="zh-CN"/>
        </w:rPr>
        <w:t>2</w:t>
      </w:r>
      <w:r>
        <w:rPr>
          <w:rFonts w:hint="eastAsia" w:ascii="微软雅黑" w:hAnsi="微软雅黑" w:eastAsia="微软雅黑" w:cs="微软雅黑"/>
          <w:b w:val="0"/>
          <w:bCs w:val="0"/>
          <w:vertAlign w:val="baseline"/>
          <w:lang w:val="en-US" w:eastAsia="zh-CN"/>
        </w:rPr>
        <w:t>-A</w:t>
      </w:r>
      <w:r>
        <w:rPr>
          <w:rFonts w:hint="eastAsia" w:ascii="微软雅黑" w:hAnsi="微软雅黑" w:eastAsia="微软雅黑" w:cs="微软雅黑"/>
          <w:b w:val="0"/>
          <w:bCs w:val="0"/>
          <w:vertAlign w:val="subscript"/>
          <w:lang w:val="en-US" w:eastAsia="zh-CN"/>
        </w:rPr>
        <w:t>1</w:t>
      </w:r>
      <w:r>
        <w:rPr>
          <w:rFonts w:hint="eastAsia" w:ascii="微软雅黑" w:hAnsi="微软雅黑" w:eastAsia="微软雅黑" w:cs="微软雅黑"/>
          <w:b w:val="0"/>
          <w:bCs w:val="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方法：增量投资回收期小鱼基准投资回收期时，投资大的方案为优选方案；反之，投资小的方案为优选方案。</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年折算费用法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条件：</w:t>
      </w:r>
      <w:r>
        <w:rPr>
          <w:rFonts w:hint="eastAsia" w:ascii="微软雅黑" w:hAnsi="微软雅黑" w:eastAsia="微软雅黑" w:cs="微软雅黑"/>
          <w:b w:val="0"/>
          <w:bCs w:val="0"/>
          <w:sz w:val="28"/>
          <w:szCs w:val="36"/>
          <w:vertAlign w:val="baseline"/>
          <w:lang w:val="en-US" w:eastAsia="zh-CN"/>
        </w:rPr>
        <w:t>Z</w:t>
      </w:r>
      <w:r>
        <w:rPr>
          <w:rFonts w:hint="eastAsia" w:ascii="微软雅黑" w:hAnsi="微软雅黑" w:eastAsia="微软雅黑" w:cs="微软雅黑"/>
          <w:b w:val="0"/>
          <w:bCs w:val="0"/>
          <w:sz w:val="28"/>
          <w:szCs w:val="36"/>
          <w:vertAlign w:val="subscript"/>
          <w:lang w:val="en-US" w:eastAsia="zh-CN"/>
        </w:rPr>
        <w:t>j</w:t>
      </w:r>
      <w:r>
        <w:rPr>
          <w:rFonts w:hint="eastAsia" w:ascii="微软雅黑" w:hAnsi="微软雅黑" w:eastAsia="微软雅黑" w:cs="微软雅黑"/>
          <w:b w:val="0"/>
          <w:bCs w:val="0"/>
          <w:sz w:val="28"/>
          <w:szCs w:val="36"/>
          <w:vertAlign w:val="baseline"/>
          <w:lang w:val="en-US" w:eastAsia="zh-CN"/>
        </w:rPr>
        <w:t>=I</w:t>
      </w:r>
      <w:r>
        <w:rPr>
          <w:rFonts w:hint="eastAsia" w:ascii="微软雅黑" w:hAnsi="微软雅黑" w:eastAsia="微软雅黑" w:cs="微软雅黑"/>
          <w:b w:val="0"/>
          <w:bCs w:val="0"/>
          <w:sz w:val="28"/>
          <w:szCs w:val="36"/>
          <w:vertAlign w:val="subscript"/>
          <w:lang w:val="en-US" w:eastAsia="zh-CN"/>
        </w:rPr>
        <w:t>j</w:t>
      </w:r>
      <w:r>
        <w:rPr>
          <w:rFonts w:hint="eastAsia" w:ascii="微软雅黑" w:hAnsi="微软雅黑" w:eastAsia="微软雅黑" w:cs="微软雅黑"/>
          <w:b w:val="0"/>
          <w:bCs w:val="0"/>
          <w:sz w:val="28"/>
          <w:szCs w:val="36"/>
          <w:vertAlign w:val="baseline"/>
          <w:lang w:val="en-US" w:eastAsia="zh-CN"/>
        </w:rPr>
        <w:t>/P</w:t>
      </w:r>
      <w:r>
        <w:rPr>
          <w:rFonts w:hint="eastAsia" w:ascii="微软雅黑" w:hAnsi="微软雅黑" w:eastAsia="微软雅黑" w:cs="微软雅黑"/>
          <w:b w:val="0"/>
          <w:bCs w:val="0"/>
          <w:sz w:val="28"/>
          <w:szCs w:val="36"/>
          <w:vertAlign w:val="subscript"/>
          <w:lang w:val="en-US" w:eastAsia="zh-CN"/>
        </w:rPr>
        <w:t>c</w:t>
      </w:r>
      <w:r>
        <w:rPr>
          <w:rFonts w:hint="eastAsia" w:ascii="微软雅黑" w:hAnsi="微软雅黑" w:eastAsia="微软雅黑" w:cs="微软雅黑"/>
          <w:b w:val="0"/>
          <w:bCs w:val="0"/>
          <w:sz w:val="28"/>
          <w:szCs w:val="36"/>
          <w:vertAlign w:val="baseline"/>
          <w:lang w:val="en-US" w:eastAsia="zh-CN"/>
        </w:rPr>
        <w:t>+C</w:t>
      </w:r>
      <w:r>
        <w:rPr>
          <w:rFonts w:hint="eastAsia" w:ascii="微软雅黑" w:hAnsi="微软雅黑" w:eastAsia="微软雅黑" w:cs="微软雅黑"/>
          <w:b w:val="0"/>
          <w:bCs w:val="0"/>
          <w:sz w:val="28"/>
          <w:szCs w:val="36"/>
          <w:vertAlign w:val="subscript"/>
          <w:lang w:val="en-US" w:eastAsia="zh-CN"/>
        </w:rPr>
        <w:t>j</w:t>
      </w:r>
      <w:r>
        <w:rPr>
          <w:rFonts w:hint="eastAsia" w:ascii="微软雅黑" w:hAnsi="微软雅黑" w:eastAsia="微软雅黑" w:cs="微软雅黑"/>
          <w:b w:val="0"/>
          <w:bCs w:val="0"/>
          <w:sz w:val="28"/>
          <w:szCs w:val="36"/>
          <w:vertAlign w:val="baseline"/>
          <w:lang w:val="en-US" w:eastAsia="zh-CN"/>
        </w:rPr>
        <w:t>或Z</w:t>
      </w:r>
      <w:r>
        <w:rPr>
          <w:rFonts w:hint="eastAsia" w:ascii="微软雅黑" w:hAnsi="微软雅黑" w:eastAsia="微软雅黑" w:cs="微软雅黑"/>
          <w:b w:val="0"/>
          <w:bCs w:val="0"/>
          <w:sz w:val="28"/>
          <w:szCs w:val="36"/>
          <w:vertAlign w:val="subscript"/>
          <w:lang w:val="en-US" w:eastAsia="zh-CN"/>
        </w:rPr>
        <w:t>j</w:t>
      </w:r>
      <w:r>
        <w:rPr>
          <w:rFonts w:hint="eastAsia" w:ascii="微软雅黑" w:hAnsi="微软雅黑" w:eastAsia="微软雅黑" w:cs="微软雅黑"/>
          <w:b w:val="0"/>
          <w:bCs w:val="0"/>
          <w:sz w:val="28"/>
          <w:szCs w:val="36"/>
          <w:vertAlign w:val="baseline"/>
          <w:lang w:val="en-US" w:eastAsia="zh-CN"/>
        </w:rPr>
        <w:t>=I</w:t>
      </w:r>
      <w:r>
        <w:rPr>
          <w:rFonts w:hint="eastAsia" w:ascii="微软雅黑" w:hAnsi="微软雅黑" w:eastAsia="微软雅黑" w:cs="微软雅黑"/>
          <w:b w:val="0"/>
          <w:bCs w:val="0"/>
          <w:sz w:val="28"/>
          <w:szCs w:val="36"/>
          <w:vertAlign w:val="subscript"/>
          <w:lang w:val="en-US" w:eastAsia="zh-CN"/>
        </w:rPr>
        <w:t>j</w:t>
      </w:r>
      <w:r>
        <w:rPr>
          <w:rFonts w:hint="eastAsia" w:ascii="微软雅黑" w:hAnsi="微软雅黑" w:eastAsia="微软雅黑" w:cs="微软雅黑"/>
          <w:b w:val="0"/>
          <w:bCs w:val="0"/>
          <w:sz w:val="28"/>
          <w:szCs w:val="36"/>
          <w:vertAlign w:val="baseline"/>
          <w:lang w:val="en-US" w:eastAsia="zh-CN"/>
        </w:rPr>
        <w:t>•i</w:t>
      </w:r>
      <w:r>
        <w:rPr>
          <w:rFonts w:hint="eastAsia" w:ascii="微软雅黑" w:hAnsi="微软雅黑" w:eastAsia="微软雅黑" w:cs="微软雅黑"/>
          <w:b w:val="0"/>
          <w:bCs w:val="0"/>
          <w:sz w:val="28"/>
          <w:szCs w:val="36"/>
          <w:vertAlign w:val="subscript"/>
          <w:lang w:val="en-US" w:eastAsia="zh-CN"/>
        </w:rPr>
        <w:t>c</w:t>
      </w:r>
      <w:r>
        <w:rPr>
          <w:rFonts w:hint="eastAsia" w:ascii="微软雅黑" w:hAnsi="微软雅黑" w:eastAsia="微软雅黑" w:cs="微软雅黑"/>
          <w:b w:val="0"/>
          <w:bCs w:val="0"/>
          <w:sz w:val="28"/>
          <w:szCs w:val="36"/>
          <w:vertAlign w:val="baseline"/>
          <w:lang w:val="en-US" w:eastAsia="zh-CN"/>
        </w:rPr>
        <w:t>+C</w:t>
      </w:r>
      <w:r>
        <w:rPr>
          <w:rFonts w:hint="eastAsia" w:ascii="微软雅黑" w:hAnsi="微软雅黑" w:eastAsia="微软雅黑" w:cs="微软雅黑"/>
          <w:b w:val="0"/>
          <w:bCs w:val="0"/>
          <w:sz w:val="28"/>
          <w:szCs w:val="36"/>
          <w:vertAlign w:val="subscript"/>
          <w:lang w:val="en-US" w:eastAsia="zh-CN"/>
        </w:rPr>
        <w:t>j</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方法：根据年折算费用，即可按min{Z</w:t>
      </w:r>
      <w:r>
        <w:rPr>
          <w:rFonts w:hint="eastAsia" w:ascii="微软雅黑" w:hAnsi="微软雅黑" w:eastAsia="微软雅黑" w:cs="微软雅黑"/>
          <w:b w:val="0"/>
          <w:bCs w:val="0"/>
          <w:vertAlign w:val="subscript"/>
          <w:lang w:val="en-US" w:eastAsia="zh-CN"/>
        </w:rPr>
        <w:t>j</w:t>
      </w:r>
      <w:r>
        <w:rPr>
          <w:rFonts w:hint="eastAsia" w:ascii="微软雅黑" w:hAnsi="微软雅黑" w:eastAsia="微软雅黑" w:cs="微软雅黑"/>
          <w:b w:val="0"/>
          <w:bCs w:val="0"/>
          <w:lang w:val="en-US" w:eastAsia="zh-CN"/>
        </w:rPr>
        <w:t>}选出最优方案</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综合总费用法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sz w:val="28"/>
          <w:szCs w:val="36"/>
          <w:vertAlign w:val="baseline"/>
          <w:lang w:val="en-US" w:eastAsia="zh-CN"/>
        </w:rPr>
      </w:pPr>
      <w:r>
        <w:rPr>
          <w:rFonts w:hint="eastAsia" w:ascii="微软雅黑" w:hAnsi="微软雅黑" w:eastAsia="微软雅黑" w:cs="微软雅黑"/>
          <w:b w:val="0"/>
          <w:bCs w:val="0"/>
          <w:lang w:val="en-US" w:eastAsia="zh-CN"/>
        </w:rPr>
        <w:t>条件：</w:t>
      </w:r>
      <w:r>
        <w:rPr>
          <w:rFonts w:hint="eastAsia"/>
          <w:sz w:val="32"/>
          <w:szCs w:val="40"/>
          <w:lang w:val="en-US" w:eastAsia="zh-CN"/>
        </w:rPr>
        <w:t>S</w:t>
      </w:r>
      <w:r>
        <w:rPr>
          <w:rFonts w:hint="eastAsia"/>
          <w:sz w:val="32"/>
          <w:szCs w:val="40"/>
          <w:vertAlign w:val="subscript"/>
          <w:lang w:val="en-US" w:eastAsia="zh-CN"/>
        </w:rPr>
        <w:t>j</w:t>
      </w:r>
      <w:r>
        <w:rPr>
          <w:rFonts w:hint="eastAsia"/>
          <w:sz w:val="32"/>
          <w:szCs w:val="40"/>
          <w:lang w:val="en-US" w:eastAsia="zh-CN"/>
        </w:rPr>
        <w:t>=I</w:t>
      </w:r>
      <w:r>
        <w:rPr>
          <w:rFonts w:hint="eastAsia"/>
          <w:sz w:val="32"/>
          <w:szCs w:val="40"/>
          <w:vertAlign w:val="subscript"/>
          <w:lang w:val="en-US" w:eastAsia="zh-CN"/>
        </w:rPr>
        <w:t>j</w:t>
      </w:r>
      <w:r>
        <w:rPr>
          <w:rFonts w:hint="eastAsia"/>
          <w:sz w:val="32"/>
          <w:szCs w:val="40"/>
          <w:lang w:val="en-US" w:eastAsia="zh-CN"/>
        </w:rPr>
        <w:t>+P</w:t>
      </w:r>
      <w:r>
        <w:rPr>
          <w:rFonts w:hint="eastAsia"/>
          <w:sz w:val="32"/>
          <w:szCs w:val="40"/>
          <w:vertAlign w:val="subscript"/>
          <w:lang w:val="en-US" w:eastAsia="zh-CN"/>
        </w:rPr>
        <w:t>c</w:t>
      </w:r>
      <w:r>
        <w:rPr>
          <w:rFonts w:hint="eastAsia"/>
          <w:sz w:val="32"/>
          <w:szCs w:val="40"/>
          <w:lang w:val="en-US" w:eastAsia="zh-CN"/>
        </w:rPr>
        <w:t>•C</w:t>
      </w:r>
      <w:r>
        <w:rPr>
          <w:rFonts w:hint="eastAsia"/>
          <w:sz w:val="32"/>
          <w:szCs w:val="40"/>
          <w:vertAlign w:val="subscript"/>
          <w:lang w:val="en-US" w:eastAsia="zh-CN"/>
        </w:rPr>
        <w:t>j</w:t>
      </w:r>
      <w:r>
        <w:rPr>
          <w:rFonts w:hint="eastAsia"/>
          <w:sz w:val="32"/>
          <w:szCs w:val="40"/>
          <w:lang w:val="en-US" w:eastAsia="zh-CN"/>
        </w:rPr>
        <w:t>（S</w:t>
      </w:r>
      <w:r>
        <w:rPr>
          <w:rFonts w:hint="eastAsia"/>
          <w:sz w:val="32"/>
          <w:szCs w:val="40"/>
          <w:vertAlign w:val="subscript"/>
          <w:lang w:val="en-US" w:eastAsia="zh-CN"/>
        </w:rPr>
        <w:t>j</w:t>
      </w:r>
      <w:r>
        <w:rPr>
          <w:rFonts w:hint="eastAsia"/>
          <w:sz w:val="32"/>
          <w:szCs w:val="40"/>
          <w:lang w:val="en-US" w:eastAsia="zh-CN"/>
        </w:rPr>
        <w:t>=P</w:t>
      </w:r>
      <w:r>
        <w:rPr>
          <w:rFonts w:hint="eastAsia"/>
          <w:sz w:val="32"/>
          <w:szCs w:val="40"/>
          <w:vertAlign w:val="subscript"/>
          <w:lang w:val="en-US" w:eastAsia="zh-CN"/>
        </w:rPr>
        <w:t>c</w:t>
      </w:r>
      <w:r>
        <w:rPr>
          <w:rFonts w:hint="eastAsia"/>
          <w:sz w:val="32"/>
          <w:szCs w:val="40"/>
          <w:lang w:val="en-US" w:eastAsia="zh-CN"/>
        </w:rPr>
        <w:t>•Z</w:t>
      </w:r>
      <w:r>
        <w:rPr>
          <w:rFonts w:hint="eastAsia"/>
          <w:sz w:val="32"/>
          <w:szCs w:val="40"/>
          <w:vertAlign w:val="subscript"/>
          <w:lang w:val="en-US" w:eastAsia="zh-CN"/>
        </w:rPr>
        <w:t>j</w:t>
      </w:r>
      <w:r>
        <w:rPr>
          <w:rFonts w:hint="eastAsia"/>
          <w:sz w:val="32"/>
          <w:szCs w:val="40"/>
          <w:lang w:val="en-US" w:eastAsia="zh-CN"/>
        </w:rPr>
        <w: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方法：在方案评选时，综合总费用为最小的方案即</w:t>
      </w:r>
      <w:r>
        <w:rPr>
          <w:rFonts w:hint="eastAsia" w:ascii="微软雅黑" w:hAnsi="微软雅黑" w:eastAsia="微软雅黑" w:cs="微软雅黑"/>
          <w:b w:val="0"/>
          <w:bCs w:val="0"/>
          <w:sz w:val="24"/>
          <w:szCs w:val="32"/>
          <w:lang w:val="en-US" w:eastAsia="zh-CN"/>
        </w:rPr>
        <w:t>min{S</w:t>
      </w:r>
      <w:r>
        <w:rPr>
          <w:rFonts w:hint="eastAsia" w:ascii="微软雅黑" w:hAnsi="微软雅黑" w:eastAsia="微软雅黑" w:cs="微软雅黑"/>
          <w:b w:val="0"/>
          <w:bCs w:val="0"/>
          <w:sz w:val="24"/>
          <w:szCs w:val="32"/>
          <w:vertAlign w:val="subscript"/>
          <w:lang w:val="en-US" w:eastAsia="zh-CN"/>
        </w:rPr>
        <w:t>j</w:t>
      </w:r>
      <w:r>
        <w:rPr>
          <w:rFonts w:hint="eastAsia" w:ascii="微软雅黑" w:hAnsi="微软雅黑" w:eastAsia="微软雅黑" w:cs="微软雅黑"/>
          <w:b w:val="0"/>
          <w:bCs w:val="0"/>
          <w:sz w:val="24"/>
          <w:szCs w:val="32"/>
          <w:lang w:val="en-US" w:eastAsia="zh-CN"/>
        </w:rPr>
        <w:t>}</w:t>
      </w:r>
      <w:r>
        <w:rPr>
          <w:rFonts w:hint="eastAsia" w:ascii="微软雅黑" w:hAnsi="微软雅黑" w:eastAsia="微软雅黑" w:cs="微软雅黑"/>
          <w:b w:val="0"/>
          <w:bCs w:val="0"/>
          <w:lang w:val="en-US" w:eastAsia="zh-CN"/>
        </w:rPr>
        <w:t>为最优方案</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盈亏平衡分析</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基本损益方程式：利润=销售收入-总成本-税金</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用产量表示的盈亏平衡点：BEP（Q）=C</w:t>
      </w:r>
      <w:r>
        <w:rPr>
          <w:rFonts w:hint="eastAsia" w:ascii="微软雅黑" w:hAnsi="微软雅黑" w:eastAsia="微软雅黑" w:cs="微软雅黑"/>
          <w:b w:val="0"/>
          <w:bCs w:val="0"/>
          <w:vertAlign w:val="subscript"/>
          <w:lang w:val="en-US" w:eastAsia="zh-CN"/>
        </w:rPr>
        <w:t>F</w:t>
      </w:r>
      <w:r>
        <w:rPr>
          <w:rFonts w:hint="eastAsia" w:ascii="微软雅黑" w:hAnsi="微软雅黑" w:eastAsia="微软雅黑" w:cs="微软雅黑"/>
          <w:b w:val="0"/>
          <w:bCs w:val="0"/>
          <w:vertAlign w:val="baseline"/>
          <w:lang w:val="en-US" w:eastAsia="zh-CN"/>
        </w:rPr>
        <w:t>/（p-C</w:t>
      </w:r>
      <w:r>
        <w:rPr>
          <w:rFonts w:hint="eastAsia" w:ascii="微软雅黑" w:hAnsi="微软雅黑" w:eastAsia="微软雅黑" w:cs="微软雅黑"/>
          <w:b w:val="0"/>
          <w:bCs w:val="0"/>
          <w:vertAlign w:val="subscript"/>
          <w:lang w:val="en-US" w:eastAsia="zh-CN"/>
        </w:rPr>
        <w:t>v</w:t>
      </w:r>
      <w:r>
        <w:rPr>
          <w:rFonts w:hint="eastAsia" w:ascii="微软雅黑" w:hAnsi="微软雅黑" w:eastAsia="微软雅黑" w:cs="微软雅黑"/>
          <w:b w:val="0"/>
          <w:bCs w:val="0"/>
          <w:vertAlign w:val="baseline"/>
          <w:lang w:val="en-US" w:eastAsia="zh-CN"/>
        </w:rPr>
        <w:t>-t）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用生产能力利用率表示的盈亏平衡点：BEP（%）=BEP（Q）/Qd</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用销售金额表示的盈亏平衡点：BEP（S）=BEP（Q）•p</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用销售单价表示的盈亏平衡点：BEP（p）=C</w:t>
      </w:r>
      <w:r>
        <w:rPr>
          <w:rFonts w:hint="eastAsia" w:ascii="微软雅黑" w:hAnsi="微软雅黑" w:eastAsia="微软雅黑" w:cs="微软雅黑"/>
          <w:b w:val="0"/>
          <w:bCs w:val="0"/>
          <w:vertAlign w:val="subscript"/>
          <w:lang w:val="en-US" w:eastAsia="zh-CN"/>
        </w:rPr>
        <w:t>F</w:t>
      </w:r>
      <w:r>
        <w:rPr>
          <w:rFonts w:hint="eastAsia" w:ascii="微软雅黑" w:hAnsi="微软雅黑" w:eastAsia="微软雅黑" w:cs="微软雅黑"/>
          <w:b w:val="0"/>
          <w:bCs w:val="0"/>
          <w:vertAlign w:val="baseline"/>
          <w:lang w:val="en-US" w:eastAsia="zh-CN"/>
        </w:rPr>
        <w:t>/Qd+C</w:t>
      </w:r>
      <w:r>
        <w:rPr>
          <w:rFonts w:hint="eastAsia" w:ascii="微软雅黑" w:hAnsi="微软雅黑" w:eastAsia="微软雅黑" w:cs="微软雅黑"/>
          <w:b w:val="0"/>
          <w:bCs w:val="0"/>
          <w:vertAlign w:val="subscript"/>
          <w:lang w:val="en-US" w:eastAsia="zh-CN"/>
        </w:rPr>
        <w:t>v</w:t>
      </w:r>
      <w:r>
        <w:rPr>
          <w:rFonts w:hint="eastAsia" w:ascii="微软雅黑" w:hAnsi="微软雅黑" w:eastAsia="微软雅黑" w:cs="微软雅黑"/>
          <w:b w:val="0"/>
          <w:bCs w:val="0"/>
          <w:vertAlign w:val="baseline"/>
          <w:lang w:val="en-US" w:eastAsia="zh-CN"/>
        </w:rPr>
        <w:t>+t</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价值功能评价</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功能实现成本的计算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成本指数的计算：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第i个评价对象的成本指数C</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=第i个评价对象的现实成本C</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/全部成本</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功能评价值的计算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确定功能评价值F =功能重要性系数×目标成本</w:t>
      </w:r>
    </w:p>
    <w:p>
      <w:pPr>
        <w:keepNext w:val="0"/>
        <w:keepLines w:val="0"/>
        <w:pageBreakBefore w:val="0"/>
        <w:widowControl w:val="0"/>
        <w:numPr>
          <w:ilvl w:val="0"/>
          <w:numId w:val="5"/>
        </w:numPr>
        <w:kinsoku/>
        <w:wordWrap/>
        <w:overflowPunct/>
        <w:topLinePunct w:val="0"/>
        <w:autoSpaceDE/>
        <w:autoSpaceDN/>
        <w:bidi w:val="0"/>
        <w:adjustRightInd/>
        <w:snapToGrid/>
        <w:spacing w:line="120" w:lineRule="auto"/>
        <w:ind w:left="420" w:leftChars="0" w:hanging="420" w:firstLineChars="0"/>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vertAlign w:val="baseline"/>
          <w:lang w:val="en-US" w:eastAsia="zh-CN"/>
        </w:rPr>
        <w:t>功能价值的计算及分析</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功能成本法：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第i个评价对象的价值系数V=</w:t>
      </w:r>
      <w:r>
        <w:rPr>
          <w:rFonts w:hint="eastAsia" w:ascii="微软雅黑" w:hAnsi="微软雅黑" w:eastAsia="微软雅黑" w:cs="微软雅黑"/>
          <w:b w:val="0"/>
          <w:bCs w:val="0"/>
          <w:vertAlign w:val="baseline"/>
          <w:lang w:val="en-US" w:eastAsia="zh-CN"/>
        </w:rPr>
        <w:t>第i个评价对象的功能评价值F/第i个评价对象的现实成本C</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①V=1。表示功能评价值等于功能实现成本。说明评价价值对象为最佳，一般无须改进。</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②V&lt;1。此功能实现成本大于功能评价值。功能需要改进，使成本与功能比例趋于合理。</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③V&gt;1。说明该部件功能比较重要，即功能现实成本低于功能评价值。</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功能指数法：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subscript"/>
          <w:lang w:val="en-US" w:eastAsia="zh-CN"/>
        </w:rPr>
      </w:pPr>
      <w:r>
        <w:rPr>
          <w:rFonts w:hint="eastAsia" w:ascii="微软雅黑" w:hAnsi="微软雅黑" w:eastAsia="微软雅黑" w:cs="微软雅黑"/>
          <w:b w:val="0"/>
          <w:bCs w:val="0"/>
          <w:lang w:val="en-US" w:eastAsia="zh-CN"/>
        </w:rPr>
        <w:t>第i个评价对象的价值指数V</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第i个评价对象的功能指数F</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lang w:val="en-US" w:eastAsia="zh-CN"/>
        </w:rPr>
        <w:t>第i个评价对象的成本指数C</w:t>
      </w:r>
      <w:r>
        <w:rPr>
          <w:rFonts w:hint="eastAsia" w:ascii="微软雅黑" w:hAnsi="微软雅黑" w:eastAsia="微软雅黑" w:cs="微软雅黑"/>
          <w:b w:val="0"/>
          <w:bCs w:val="0"/>
          <w:vertAlign w:val="subscript"/>
          <w:lang w:val="en-US" w:eastAsia="zh-CN"/>
        </w:rPr>
        <w:t>I</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①V</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=1。此时评价对象的功能比重与成本比重大致平衡，合理匹配，可以认为功能的现实成本是比较合理的。</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②V</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&lt;1。此时评价对象的成本比重大于其功能比重。应将评价对象列为改进对象，改善方向主要是降低成本。</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subscript"/>
          <w:lang w:val="en-US" w:eastAsia="zh-CN"/>
        </w:rPr>
      </w:pPr>
      <w:r>
        <w:rPr>
          <w:rFonts w:hint="eastAsia" w:ascii="微软雅黑" w:hAnsi="微软雅黑" w:eastAsia="微软雅黑" w:cs="微软雅黑"/>
          <w:b w:val="0"/>
          <w:bCs w:val="0"/>
          <w:vertAlign w:val="baseline"/>
          <w:lang w:val="en-US" w:eastAsia="zh-CN"/>
        </w:rPr>
        <w:t>③V</w:t>
      </w:r>
      <w:r>
        <w:rPr>
          <w:rFonts w:hint="eastAsia" w:ascii="微软雅黑" w:hAnsi="微软雅黑" w:eastAsia="微软雅黑" w:cs="微软雅黑"/>
          <w:b w:val="0"/>
          <w:bCs w:val="0"/>
          <w:vertAlign w:val="subscript"/>
          <w:lang w:val="en-US" w:eastAsia="zh-CN"/>
        </w:rPr>
        <w:t>I</w:t>
      </w:r>
      <w:r>
        <w:rPr>
          <w:rFonts w:hint="eastAsia" w:ascii="微软雅黑" w:hAnsi="微软雅黑" w:eastAsia="微软雅黑" w:cs="微软雅黑"/>
          <w:b w:val="0"/>
          <w:bCs w:val="0"/>
          <w:vertAlign w:val="baseline"/>
          <w:lang w:val="en-US" w:eastAsia="zh-CN"/>
        </w:rPr>
        <w:t>&gt;1。此时评价对象的成本比重小于其功能比重。出现这种情况，有三种原因，第一种是现实成本偏低，改善方向应是增加成本。第二种原因，对象目前具有的功能已经超过了其应该具有的水平，改善方向是降低功能水平。第三种原因，功能很重要而需要消耗的成本却很少的情况，这种情况一般不必列为改进对象。</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工程寿命周期成本分析</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费用效率法：CE=SE/LCC=SE/（IC+SC）</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bCs/>
          <w:highlight w:val="yellow"/>
          <w:lang w:val="en-US" w:eastAsia="zh-CN"/>
        </w:rPr>
      </w:pPr>
      <w:r>
        <w:rPr>
          <w:rFonts w:hint="eastAsia" w:ascii="微软雅黑" w:hAnsi="微软雅黑" w:eastAsia="微软雅黑" w:cs="微软雅黑"/>
          <w:b/>
          <w:bCs/>
          <w:highlight w:val="yellow"/>
          <w:lang w:val="en-US" w:eastAsia="zh-CN"/>
        </w:rPr>
        <w:t>第五章 工程项目投融资</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资金成本的计算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一般关系式：K=D（P-F）或K=D/P(1-f)</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优先股成本：</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K</w:t>
      </w:r>
      <w:r>
        <w:rPr>
          <w:rFonts w:hint="eastAsia" w:ascii="微软雅黑" w:hAnsi="微软雅黑" w:eastAsia="微软雅黑" w:cs="微软雅黑"/>
          <w:b w:val="0"/>
          <w:bCs w:val="0"/>
          <w:vertAlign w:val="subscript"/>
          <w:lang w:val="en-US" w:eastAsia="zh-CN"/>
        </w:rPr>
        <w:t>p</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position w:val="-38"/>
          <w:vertAlign w:val="baseline"/>
          <w:lang w:val="en-US" w:eastAsia="zh-CN"/>
        </w:rPr>
        <w:object>
          <v:shape id="_x0000_i1035" o:spt="75" type="#_x0000_t75" style="height:45pt;width:201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普通股成本：</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4"/>
        <w:gridCol w:w="6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股利增长模型法</w:t>
            </w:r>
          </w:p>
        </w:tc>
        <w:tc>
          <w:tcPr>
            <w:tcW w:w="606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K</w:t>
            </w:r>
            <w:r>
              <w:rPr>
                <w:rFonts w:hint="eastAsia" w:ascii="微软雅黑" w:hAnsi="微软雅黑" w:eastAsia="微软雅黑" w:cs="微软雅黑"/>
                <w:b w:val="0"/>
                <w:bCs w:val="0"/>
                <w:vertAlign w:val="subscript"/>
                <w:lang w:val="en-US" w:eastAsia="zh-CN"/>
              </w:rPr>
              <w:t>s</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position w:val="-38"/>
                <w:vertAlign w:val="baseline"/>
                <w:lang w:val="en-US" w:eastAsia="zh-CN"/>
              </w:rPr>
              <w:object>
                <v:shape id="_x0000_i1036" o:spt="75" type="#_x0000_t75" style="height:44pt;width:147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税前债务成本加风险溢价法</w:t>
            </w:r>
          </w:p>
        </w:tc>
        <w:tc>
          <w:tcPr>
            <w:tcW w:w="606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K</w:t>
            </w:r>
            <w:r>
              <w:rPr>
                <w:rFonts w:hint="eastAsia" w:ascii="微软雅黑" w:hAnsi="微软雅黑" w:eastAsia="微软雅黑" w:cs="微软雅黑"/>
                <w:b w:val="0"/>
                <w:bCs w:val="0"/>
                <w:vertAlign w:val="subscript"/>
                <w:lang w:val="en-US" w:eastAsia="zh-CN"/>
              </w:rPr>
              <w:t>s</w:t>
            </w:r>
            <w:r>
              <w:rPr>
                <w:rFonts w:hint="eastAsia" w:ascii="微软雅黑" w:hAnsi="微软雅黑" w:eastAsia="微软雅黑" w:cs="微软雅黑"/>
                <w:b w:val="0"/>
                <w:bCs w:val="0"/>
                <w:vertAlign w:val="baseline"/>
                <w:lang w:val="en-US" w:eastAsia="zh-CN"/>
              </w:rPr>
              <w:t>=K</w:t>
            </w:r>
            <w:r>
              <w:rPr>
                <w:rFonts w:hint="eastAsia" w:ascii="微软雅黑" w:hAnsi="微软雅黑" w:eastAsia="微软雅黑" w:cs="微软雅黑"/>
                <w:b w:val="0"/>
                <w:bCs w:val="0"/>
                <w:vertAlign w:val="subscript"/>
                <w:lang w:val="en-US" w:eastAsia="zh-CN"/>
              </w:rPr>
              <w:t>b</w:t>
            </w:r>
            <w:r>
              <w:rPr>
                <w:rFonts w:hint="eastAsia" w:ascii="微软雅黑" w:hAnsi="微软雅黑" w:eastAsia="微软雅黑" w:cs="微软雅黑"/>
                <w:b w:val="0"/>
                <w:bCs w:val="0"/>
                <w:vertAlign w:val="baseline"/>
                <w:lang w:val="en-US" w:eastAsia="zh-CN"/>
              </w:rPr>
              <w:t>+RP</w:t>
            </w:r>
            <w:r>
              <w:rPr>
                <w:rFonts w:hint="eastAsia" w:ascii="微软雅黑" w:hAnsi="微软雅黑" w:eastAsia="微软雅黑" w:cs="微软雅黑"/>
                <w:b w:val="0"/>
                <w:bCs w:val="0"/>
                <w:vertAlign w:val="subscript"/>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54"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资本资产定价模型法</w:t>
            </w:r>
          </w:p>
        </w:tc>
        <w:tc>
          <w:tcPr>
            <w:tcW w:w="6068"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K</w:t>
            </w:r>
            <w:r>
              <w:rPr>
                <w:rFonts w:hint="eastAsia" w:ascii="微软雅黑" w:hAnsi="微软雅黑" w:eastAsia="微软雅黑" w:cs="微软雅黑"/>
                <w:b w:val="0"/>
                <w:bCs w:val="0"/>
                <w:vertAlign w:val="subscript"/>
                <w:lang w:val="en-US" w:eastAsia="zh-CN"/>
              </w:rPr>
              <w:t>s</w:t>
            </w:r>
            <w:r>
              <w:rPr>
                <w:rFonts w:hint="eastAsia" w:ascii="微软雅黑" w:hAnsi="微软雅黑" w:eastAsia="微软雅黑" w:cs="微软雅黑"/>
                <w:b w:val="0"/>
                <w:bCs w:val="0"/>
                <w:vertAlign w:val="baseline"/>
                <w:lang w:val="en-US" w:eastAsia="zh-CN"/>
              </w:rPr>
              <w:t>=R</w:t>
            </w:r>
            <w:r>
              <w:rPr>
                <w:rFonts w:hint="eastAsia" w:ascii="微软雅黑" w:hAnsi="微软雅黑" w:eastAsia="微软雅黑" w:cs="微软雅黑"/>
                <w:b w:val="0"/>
                <w:bCs w:val="0"/>
                <w:vertAlign w:val="subscript"/>
                <w:lang w:val="en-US" w:eastAsia="zh-CN"/>
              </w:rPr>
              <w:t>f</w:t>
            </w:r>
            <w:r>
              <w:rPr>
                <w:rFonts w:hint="eastAsia" w:ascii="微软雅黑" w:hAnsi="微软雅黑" w:eastAsia="微软雅黑" w:cs="微软雅黑"/>
                <w:b w:val="0"/>
                <w:bCs w:val="0"/>
                <w:vertAlign w:val="baseline"/>
                <w:lang w:val="en-US" w:eastAsia="zh-CN"/>
              </w:rPr>
              <w:t>+</w:t>
            </w:r>
            <w:r>
              <w:rPr>
                <w:rFonts w:hint="default" w:ascii="Arial" w:hAnsi="Arial" w:eastAsia="微软雅黑" w:cs="Arial"/>
                <w:b w:val="0"/>
                <w:bCs w:val="0"/>
                <w:vertAlign w:val="baseline"/>
                <w:lang w:val="en-US" w:eastAsia="zh-CN"/>
              </w:rPr>
              <w:t>β</w:t>
            </w:r>
            <w:r>
              <w:rPr>
                <w:rFonts w:hint="eastAsia" w:ascii="微软雅黑" w:hAnsi="微软雅黑" w:eastAsia="微软雅黑" w:cs="微软雅黑"/>
                <w:b w:val="0"/>
                <w:bCs w:val="0"/>
                <w:vertAlign w:val="baseline"/>
                <w:lang w:val="en-US" w:eastAsia="zh-CN"/>
              </w:rPr>
              <w:t>（R</w:t>
            </w:r>
            <w:r>
              <w:rPr>
                <w:rFonts w:hint="eastAsia" w:ascii="微软雅黑" w:hAnsi="微软雅黑" w:eastAsia="微软雅黑" w:cs="微软雅黑"/>
                <w:b w:val="0"/>
                <w:bCs w:val="0"/>
                <w:vertAlign w:val="subscript"/>
                <w:lang w:val="en-US" w:eastAsia="zh-CN"/>
              </w:rPr>
              <w:t>m</w:t>
            </w:r>
            <w:r>
              <w:rPr>
                <w:rFonts w:hint="eastAsia" w:ascii="微软雅黑" w:hAnsi="微软雅黑" w:eastAsia="微软雅黑" w:cs="微软雅黑"/>
                <w:b w:val="0"/>
                <w:bCs w:val="0"/>
                <w:vertAlign w:val="baseline"/>
                <w:lang w:val="en-US" w:eastAsia="zh-CN"/>
              </w:rPr>
              <w:t>-R</w:t>
            </w:r>
            <w:r>
              <w:rPr>
                <w:rFonts w:hint="eastAsia" w:ascii="微软雅黑" w:hAnsi="微软雅黑" w:eastAsia="微软雅黑" w:cs="微软雅黑"/>
                <w:b w:val="0"/>
                <w:bCs w:val="0"/>
                <w:vertAlign w:val="subscript"/>
                <w:lang w:val="en-US" w:eastAsia="zh-CN"/>
              </w:rPr>
              <w:t>f</w:t>
            </w:r>
            <w:r>
              <w:rPr>
                <w:rFonts w:hint="eastAsia" w:ascii="微软雅黑" w:hAnsi="微软雅黑" w:eastAsia="微软雅黑" w:cs="微软雅黑"/>
                <w:b w:val="0"/>
                <w:bCs w:val="0"/>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lang w:val="en-US" w:eastAsia="zh-CN"/>
        </w:rPr>
        <w:t>保留盈余成本：K</w:t>
      </w:r>
      <w:r>
        <w:rPr>
          <w:rFonts w:hint="eastAsia" w:ascii="微软雅黑" w:hAnsi="微软雅黑" w:eastAsia="微软雅黑" w:cs="微软雅黑"/>
          <w:b w:val="0"/>
          <w:bCs w:val="0"/>
          <w:vertAlign w:val="subscript"/>
          <w:lang w:val="en-US" w:eastAsia="zh-CN"/>
        </w:rPr>
        <w:t>R</w:t>
      </w:r>
      <w:r>
        <w:rPr>
          <w:rFonts w:hint="eastAsia" w:ascii="微软雅黑" w:hAnsi="微软雅黑" w:eastAsia="微软雅黑" w:cs="微软雅黑"/>
          <w:b w:val="0"/>
          <w:bCs w:val="0"/>
          <w:vertAlign w:val="baseline"/>
          <w:lang w:val="en-US" w:eastAsia="zh-CN"/>
        </w:rPr>
        <w:t>=D</w:t>
      </w:r>
      <w:r>
        <w:rPr>
          <w:rFonts w:hint="eastAsia" w:ascii="微软雅黑" w:hAnsi="微软雅黑" w:eastAsia="微软雅黑" w:cs="微软雅黑"/>
          <w:b w:val="0"/>
          <w:bCs w:val="0"/>
          <w:vertAlign w:val="subscript"/>
          <w:lang w:val="en-US" w:eastAsia="zh-CN"/>
        </w:rPr>
        <w:t>c</w:t>
      </w:r>
      <w:r>
        <w:rPr>
          <w:rFonts w:hint="eastAsia" w:ascii="微软雅黑" w:hAnsi="微软雅黑" w:eastAsia="微软雅黑" w:cs="微软雅黑"/>
          <w:b w:val="0"/>
          <w:bCs w:val="0"/>
          <w:vertAlign w:val="baseline"/>
          <w:lang w:val="en-US" w:eastAsia="zh-CN"/>
        </w:rPr>
        <w:t>/P</w:t>
      </w:r>
      <w:r>
        <w:rPr>
          <w:rFonts w:hint="eastAsia" w:ascii="微软雅黑" w:hAnsi="微软雅黑" w:eastAsia="微软雅黑" w:cs="微软雅黑"/>
          <w:b w:val="0"/>
          <w:bCs w:val="0"/>
          <w:vertAlign w:val="subscript"/>
          <w:lang w:val="en-US" w:eastAsia="zh-CN"/>
        </w:rPr>
        <w:t>c</w:t>
      </w:r>
      <w:r>
        <w:rPr>
          <w:rFonts w:hint="eastAsia" w:ascii="微软雅黑" w:hAnsi="微软雅黑" w:eastAsia="微软雅黑" w:cs="微软雅黑"/>
          <w:b w:val="0"/>
          <w:bCs w:val="0"/>
          <w:vertAlign w:val="baseline"/>
          <w:lang w:val="en-US" w:eastAsia="zh-CN"/>
        </w:rPr>
        <w:t>+g=i+g</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债券成本：K</w:t>
      </w:r>
      <w:r>
        <w:rPr>
          <w:rFonts w:hint="eastAsia" w:ascii="微软雅黑" w:hAnsi="微软雅黑" w:eastAsia="微软雅黑" w:cs="微软雅黑"/>
          <w:b w:val="0"/>
          <w:bCs w:val="0"/>
          <w:vertAlign w:val="subscript"/>
          <w:lang w:val="en-US" w:eastAsia="zh-CN"/>
        </w:rPr>
        <w:t>B</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position w:val="-30"/>
          <w:vertAlign w:val="subscript"/>
          <w:lang w:val="en-US" w:eastAsia="zh-CN"/>
        </w:rPr>
        <w:object>
          <v:shape id="_x0000_i1037" o:spt="75" type="#_x0000_t75" style="height:40pt;width:168.95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银行借款：K</w:t>
      </w:r>
      <w:r>
        <w:rPr>
          <w:rFonts w:hint="eastAsia" w:ascii="微软雅黑" w:hAnsi="微软雅黑" w:eastAsia="微软雅黑" w:cs="微软雅黑"/>
          <w:b w:val="0"/>
          <w:bCs w:val="0"/>
          <w:vertAlign w:val="subscript"/>
          <w:lang w:val="en-US" w:eastAsia="zh-CN"/>
        </w:rPr>
        <w:t>g</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position w:val="-30"/>
          <w:vertAlign w:val="baseline"/>
          <w:lang w:val="en-US" w:eastAsia="zh-CN"/>
        </w:rPr>
        <w:object>
          <v:shape id="_x0000_i1038" o:spt="75" type="#_x0000_t75" style="height:40pt;width:124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8" r:id="rId36">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租赁成本：K</w:t>
      </w:r>
      <w:r>
        <w:rPr>
          <w:rFonts w:hint="eastAsia" w:ascii="微软雅黑" w:hAnsi="微软雅黑" w:eastAsia="微软雅黑" w:cs="微软雅黑"/>
          <w:b w:val="0"/>
          <w:bCs w:val="0"/>
          <w:vertAlign w:val="subscript"/>
          <w:lang w:val="en-US" w:eastAsia="zh-CN"/>
        </w:rPr>
        <w:t>L</w:t>
      </w:r>
      <w:r>
        <w:rPr>
          <w:rFonts w:hint="eastAsia" w:ascii="微软雅黑" w:hAnsi="微软雅黑" w:eastAsia="微软雅黑" w:cs="微软雅黑"/>
          <w:b w:val="0"/>
          <w:bCs w:val="0"/>
          <w:vertAlign w:val="baseline"/>
          <w:lang w:val="en-US" w:eastAsia="zh-CN"/>
        </w:rPr>
        <w:t>=</w:t>
      </w:r>
      <w:r>
        <w:rPr>
          <w:rFonts w:hint="eastAsia" w:ascii="微软雅黑" w:hAnsi="微软雅黑" w:eastAsia="微软雅黑" w:cs="微软雅黑"/>
          <w:b w:val="0"/>
          <w:bCs w:val="0"/>
          <w:position w:val="-38"/>
          <w:vertAlign w:val="baseline"/>
          <w:lang w:val="en-US" w:eastAsia="zh-CN"/>
        </w:rPr>
        <w:object>
          <v:shape id="_x0000_i1039" o:spt="75" type="#_x0000_t75" style="height:44pt;width:63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38">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考虑时间价值的负债融资成本计算：</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position w:val="-38"/>
          <w:vertAlign w:val="baseline"/>
          <w:lang w:val="en-US" w:eastAsia="zh-CN"/>
        </w:rPr>
        <w:object>
          <v:shape id="_x0000_i1040" o:spt="75" type="#_x0000_t75" style="height:44pt;width:167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40" r:id="rId40">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加权平均资金成本：</w:t>
      </w:r>
      <w:r>
        <w:rPr>
          <w:rFonts w:hint="eastAsia" w:ascii="微软雅黑" w:hAnsi="微软雅黑" w:eastAsia="微软雅黑" w:cs="微软雅黑"/>
          <w:b w:val="0"/>
          <w:bCs w:val="0"/>
          <w:position w:val="-30"/>
          <w:vertAlign w:val="baseline"/>
          <w:lang w:val="en-US" w:eastAsia="zh-CN"/>
        </w:rPr>
        <w:object>
          <v:shape id="_x0000_i1041" o:spt="75" type="#_x0000_t75" style="height:38pt;width:93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41" r:id="rId42">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项目融资的主要方式</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PPP项目财政承受能力论证</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1、股权投资支出：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股权投资支出=项目资本金×政府占项目公司股权比例</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2、运营补贴支出：</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（1）对政府付费模式的项目：</w: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运营补贴支出数额=</w:t>
      </w:r>
    </w:p>
    <w:p>
      <w:pPr>
        <w:rPr>
          <w:rFonts w:hint="eastAsia" w:ascii="微软雅黑" w:hAnsi="微软雅黑" w:eastAsia="微软雅黑" w:cs="微软雅黑"/>
          <w:lang w:val="en-US" w:eastAsia="zh-CN"/>
        </w:rPr>
      </w:pPr>
      <w:r>
        <w:rPr>
          <w:rFonts w:hint="eastAsia" w:ascii="微软雅黑" w:hAnsi="微软雅黑" w:eastAsia="微软雅黑" w:cs="微软雅黑"/>
          <w:position w:val="-58"/>
          <w:lang w:val="en-US" w:eastAsia="zh-CN"/>
        </w:rPr>
        <w:object>
          <v:shape id="_x0000_i1042" o:spt="75" type="#_x0000_t75" style="height:66pt;width:402.95pt;" o:ole="t" filled="f" o:preferrelative="t" stroked="f" coordsize="21600,21600">
            <v:path/>
            <v:fill on="f" focussize="0,0"/>
            <v:stroke on="f"/>
            <v:imagedata r:id="rId45" o:title=""/>
            <o:lock v:ext="edit" aspectratio="t"/>
            <w10:wrap type="none"/>
            <w10:anchorlock/>
          </v:shape>
          <o:OLEObject Type="Embed" ProgID="Equation.KSEE3" ShapeID="_x0000_i1042" DrawAspect="Content" ObjectID="_1468075742" r:id="rId44">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（2）对可行性缺口补助模式的项目：</w:t>
      </w:r>
    </w:p>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lang w:val="en-US" w:eastAsia="zh-CN"/>
        </w:rPr>
        <w:t>运营补贴支出数额=</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position w:val="-58"/>
          <w:lang w:val="en-US" w:eastAsia="zh-CN"/>
        </w:rPr>
        <w:object>
          <v:shape id="_x0000_i1043" o:spt="75" type="#_x0000_t75" style="height:66pt;width:402.95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p>
    <w:p>
      <w:p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其中，公式中：n——折现年数。</w:t>
      </w:r>
    </w:p>
    <w:p>
      <w:pPr>
        <w:numPr>
          <w:ilvl w:val="0"/>
          <w:numId w:val="6"/>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配套投入支出</w:t>
      </w:r>
    </w:p>
    <w:p>
      <w:pPr>
        <w:numPr>
          <w:ilvl w:val="0"/>
          <w:numId w:val="0"/>
        </w:numP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配套投入支出数额=政府拟提供的其他投入总成本－社会资本方支付的费用</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与工程项目有关的税收规定</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一、增值税</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（1）一般计税方法</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应纳税额=当期销项税额－当期进项税额</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销项税额=销售额×税率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进项税额=买价×扣除率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增值税=税前造价×11%</w:t>
      </w:r>
    </w:p>
    <w:p>
      <w:pPr>
        <w:keepNext w:val="0"/>
        <w:keepLines w:val="0"/>
        <w:pageBreakBefore w:val="0"/>
        <w:widowControl w:val="0"/>
        <w:numPr>
          <w:ilvl w:val="0"/>
          <w:numId w:val="7"/>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简易计税方法</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应纳税额=销售额×征收率</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增值税=税前造价×3%</w:t>
      </w:r>
    </w:p>
    <w:p>
      <w:pPr>
        <w:keepNext w:val="0"/>
        <w:keepLines w:val="0"/>
        <w:pageBreakBefore w:val="0"/>
        <w:widowControl w:val="0"/>
        <w:numPr>
          <w:ilvl w:val="0"/>
          <w:numId w:val="8"/>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所得税</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应纳税所得额=收入总额－不征税收入－免税收入－各项扣除－弥补以前年度亏损</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应纳税额=应纳税所得额×所得税税率－减免和抵免的税额</w:t>
      </w:r>
    </w:p>
    <w:p>
      <w:pPr>
        <w:keepNext w:val="0"/>
        <w:keepLines w:val="0"/>
        <w:pageBreakBefore w:val="0"/>
        <w:widowControl w:val="0"/>
        <w:numPr>
          <w:ilvl w:val="0"/>
          <w:numId w:val="8"/>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房产税</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605"/>
        <w:gridCol w:w="2175"/>
        <w:gridCol w:w="3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4"/>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jc w:val="center"/>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bCs/>
                <w:vertAlign w:val="baseline"/>
                <w:lang w:val="en-US" w:eastAsia="zh-CN"/>
              </w:rPr>
              <w:t>应纳税额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计税方法</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计税依据</w:t>
            </w:r>
          </w:p>
        </w:tc>
        <w:tc>
          <w:tcPr>
            <w:tcW w:w="2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税率</w:t>
            </w:r>
          </w:p>
        </w:tc>
        <w:tc>
          <w:tcPr>
            <w:tcW w:w="35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税额计算公式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从价计征</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房产计税余值</w:t>
            </w:r>
          </w:p>
        </w:tc>
        <w:tc>
          <w:tcPr>
            <w:tcW w:w="2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1.2%</w:t>
            </w:r>
          </w:p>
        </w:tc>
        <w:tc>
          <w:tcPr>
            <w:tcW w:w="35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全年应纳税额=应税房产原值×（1－扣除比例）×1.2%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9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从租计征</w:t>
            </w:r>
          </w:p>
        </w:tc>
        <w:tc>
          <w:tcPr>
            <w:tcW w:w="160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房屋租金</w:t>
            </w:r>
          </w:p>
        </w:tc>
        <w:tc>
          <w:tcPr>
            <w:tcW w:w="217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12%（个人为4%）</w:t>
            </w:r>
          </w:p>
        </w:tc>
        <w:tc>
          <w:tcPr>
            <w:tcW w:w="354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全年应纳税额=租金收入×12%（个人为4%）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outlineLvl w:val="9"/>
        <w:rPr>
          <w:rFonts w:hint="eastAsia" w:ascii="微软雅黑" w:hAnsi="微软雅黑" w:eastAsia="微软雅黑" w:cs="微软雅黑"/>
          <w:b/>
          <w:bCs/>
          <w:vertAlign w:val="baseline"/>
          <w:lang w:val="en-US" w:eastAsia="zh-CN"/>
        </w:rPr>
      </w:pPr>
    </w:p>
    <w:p>
      <w:pPr>
        <w:keepNext w:val="0"/>
        <w:keepLines w:val="0"/>
        <w:pageBreakBefore w:val="0"/>
        <w:widowControl w:val="0"/>
        <w:numPr>
          <w:ilvl w:val="0"/>
          <w:numId w:val="8"/>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城镇土地使用税</w:t>
      </w:r>
    </w:p>
    <w:p>
      <w:p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lang w:val="en-US" w:eastAsia="zh-CN"/>
        </w:rPr>
        <w:t>全年应纳税额=实际占用应税土地面积（m</w:t>
      </w:r>
      <w:r>
        <w:rPr>
          <w:rFonts w:hint="eastAsia" w:ascii="微软雅黑" w:hAnsi="微软雅黑" w:eastAsia="微软雅黑" w:cs="微软雅黑"/>
          <w:vertAlign w:val="superscript"/>
          <w:lang w:val="en-US" w:eastAsia="zh-CN"/>
        </w:rPr>
        <w:t>2</w:t>
      </w:r>
      <w:r>
        <w:rPr>
          <w:rFonts w:hint="eastAsia" w:ascii="微软雅黑" w:hAnsi="微软雅黑" w:eastAsia="微软雅黑" w:cs="微软雅黑"/>
          <w:lang w:val="en-US" w:eastAsia="zh-CN"/>
        </w:rPr>
        <w:t>）</w:t>
      </w:r>
      <w:r>
        <w:rPr>
          <w:rFonts w:hint="eastAsia" w:ascii="微软雅黑" w:hAnsi="微软雅黑" w:eastAsia="微软雅黑" w:cs="微软雅黑"/>
          <w:b w:val="0"/>
          <w:bCs w:val="0"/>
          <w:vertAlign w:val="baseline"/>
          <w:lang w:val="en-US" w:eastAsia="zh-CN"/>
        </w:rPr>
        <w:t>×适用税额</w:t>
      </w:r>
    </w:p>
    <w:p>
      <w:pPr>
        <w:numPr>
          <w:ilvl w:val="0"/>
          <w:numId w:val="8"/>
        </w:numPr>
        <w:ind w:left="0" w:leftChars="0" w:firstLine="0" w:firstLineChars="0"/>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土地增值税</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（1）税率：</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土地增值税实行四级超率累进税率：</w:t>
      </w:r>
    </w:p>
    <w:tbl>
      <w:tblPr>
        <w:tblStyle w:val="16"/>
        <w:tblW w:w="6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1504"/>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增值额占扣除项目金额比例</w:t>
            </w:r>
          </w:p>
        </w:tc>
        <w:tc>
          <w:tcPr>
            <w:tcW w:w="1504"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税率（%）</w:t>
            </w:r>
          </w:p>
        </w:tc>
        <w:tc>
          <w:tcPr>
            <w:tcW w:w="2175"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速算扣除系数（%）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50%以下（含50%）</w:t>
            </w:r>
          </w:p>
        </w:tc>
        <w:tc>
          <w:tcPr>
            <w:tcW w:w="1504"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30</w:t>
            </w:r>
          </w:p>
        </w:tc>
        <w:tc>
          <w:tcPr>
            <w:tcW w:w="2175"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50%~100%（含100%）</w:t>
            </w:r>
          </w:p>
        </w:tc>
        <w:tc>
          <w:tcPr>
            <w:tcW w:w="1504"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40</w:t>
            </w:r>
          </w:p>
        </w:tc>
        <w:tc>
          <w:tcPr>
            <w:tcW w:w="2175"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100%~200%（含200%）</w:t>
            </w:r>
          </w:p>
        </w:tc>
        <w:tc>
          <w:tcPr>
            <w:tcW w:w="1504"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50</w:t>
            </w:r>
          </w:p>
        </w:tc>
        <w:tc>
          <w:tcPr>
            <w:tcW w:w="2175"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200%以上</w:t>
            </w:r>
          </w:p>
        </w:tc>
        <w:tc>
          <w:tcPr>
            <w:tcW w:w="1504"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60</w:t>
            </w:r>
          </w:p>
        </w:tc>
        <w:tc>
          <w:tcPr>
            <w:tcW w:w="2175" w:type="dxa"/>
            <w:noWrap w:val="0"/>
            <w:vAlign w:val="top"/>
          </w:tcPr>
          <w:p>
            <w:pPr>
              <w:numPr>
                <w:ilvl w:val="0"/>
                <w:numId w:val="0"/>
              </w:numPr>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35</w:t>
            </w:r>
          </w:p>
        </w:tc>
      </w:tr>
    </w:tbl>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（2）税额计算：</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应纳税额=∑（每级距的土地增值额×适用税率）</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或 应纳税额=增值额×适用税率－扣除项目金额×速算扣除系数</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土地增值额=转让收入－扣除项目金额</w:t>
      </w:r>
    </w:p>
    <w:p>
      <w:pPr>
        <w:numPr>
          <w:ilvl w:val="0"/>
          <w:numId w:val="8"/>
        </w:numPr>
        <w:ind w:left="0" w:leftChars="0" w:firstLine="0" w:firstLineChars="0"/>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契税</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契税应纳税额=计税依据×税率</w:t>
      </w:r>
    </w:p>
    <w:p>
      <w:pPr>
        <w:numPr>
          <w:ilvl w:val="0"/>
          <w:numId w:val="8"/>
        </w:numPr>
        <w:ind w:left="0" w:leftChars="0" w:firstLine="0" w:firstLineChars="0"/>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进口关税</w:t>
      </w:r>
    </w:p>
    <w:p>
      <w:pPr>
        <w:numPr>
          <w:ilvl w:val="0"/>
          <w:numId w:val="0"/>
        </w:numPr>
        <w:ind w:leftChars="0"/>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关税应纳税额=货物完税价格×适用税率</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9"/>
        <w:rPr>
          <w:rFonts w:hint="eastAsia" w:ascii="微软雅黑" w:hAnsi="微软雅黑" w:eastAsia="微软雅黑" w:cs="微软雅黑"/>
          <w:b/>
          <w:bCs/>
          <w:highlight w:val="yellow"/>
          <w:lang w:val="en-US" w:eastAsia="zh-CN"/>
        </w:rPr>
      </w:pPr>
      <w:r>
        <w:rPr>
          <w:rFonts w:hint="eastAsia" w:ascii="微软雅黑" w:hAnsi="微软雅黑" w:eastAsia="微软雅黑" w:cs="微软雅黑"/>
          <w:b/>
          <w:bCs/>
          <w:highlight w:val="yellow"/>
          <w:lang w:val="en-US" w:eastAsia="zh-CN"/>
        </w:rPr>
        <w:t>第六章 工程建设全过程造价管理</w:t>
      </w:r>
    </w:p>
    <w:p>
      <w:pPr>
        <w:rPr>
          <w:rFonts w:hint="eastAsia"/>
          <w:b/>
          <w:bCs/>
          <w:lang w:val="en-US" w:eastAsia="zh-CN"/>
        </w:rPr>
      </w:pPr>
      <w:r>
        <w:rPr>
          <w:rFonts w:hint="eastAsia"/>
          <w:b/>
          <w:bCs/>
          <w:lang w:val="en-US" w:eastAsia="zh-CN"/>
        </w:rPr>
        <w:t>工程项目经济评价报表的编制</w:t>
      </w:r>
    </w:p>
    <w:p>
      <w:pPr>
        <w:rPr>
          <w:rFonts w:hint="eastAsia"/>
          <w:lang w:val="en-US" w:eastAsia="zh-CN"/>
        </w:rPr>
      </w:pPr>
      <w:r>
        <w:rPr>
          <w:rFonts w:hint="eastAsia"/>
          <w:lang w:val="en-US" w:eastAsia="zh-CN"/>
        </w:rPr>
        <w:t>1、营业收入=产品销售量（或服务量）×产品单价（或服务）</w:t>
      </w:r>
    </w:p>
    <w:p>
      <w:pPr>
        <w:rPr>
          <w:rFonts w:hint="eastAsia"/>
          <w:lang w:val="en-US" w:eastAsia="zh-CN"/>
        </w:rPr>
      </w:pPr>
      <w:r>
        <w:rPr>
          <w:rFonts w:hint="eastAsia"/>
          <w:lang w:val="en-US" w:eastAsia="zh-CN"/>
        </w:rPr>
        <w:t>2、产品销售价格一般采用出厂价格，即：</w:t>
      </w:r>
    </w:p>
    <w:p>
      <w:pPr>
        <w:rPr>
          <w:rFonts w:hint="eastAsia"/>
          <w:lang w:val="en-US" w:eastAsia="zh-CN"/>
        </w:rPr>
      </w:pPr>
      <w:r>
        <w:rPr>
          <w:rFonts w:hint="eastAsia"/>
          <w:lang w:val="en-US" w:eastAsia="zh-CN"/>
        </w:rPr>
        <w:t>产品出厂价格=目标市场价格=运杂费</w:t>
      </w:r>
    </w:p>
    <w:p>
      <w:pPr>
        <w:rPr>
          <w:rFonts w:hint="eastAsia"/>
          <w:lang w:val="en-US" w:eastAsia="zh-CN"/>
        </w:rPr>
      </w:pPr>
      <w:r>
        <w:rPr>
          <w:rFonts w:hint="eastAsia"/>
          <w:lang w:val="en-US" w:eastAsia="zh-CN"/>
        </w:rPr>
        <w:t>3、总成本费用=外购原材料、燃料及动力费+工资及福利费+修理费+折旧费+摊销费+财务费（利息支出）+其他费用</w:t>
      </w:r>
    </w:p>
    <w:p>
      <w:pPr>
        <w:rPr>
          <w:rFonts w:hint="eastAsia"/>
          <w:lang w:val="en-US" w:eastAsia="zh-CN"/>
        </w:rPr>
      </w:pPr>
      <w:r>
        <w:rPr>
          <w:rFonts w:hint="eastAsia"/>
          <w:lang w:val="en-US" w:eastAsia="zh-CN"/>
        </w:rPr>
        <w:t>4、外购原材料、燃料及动力费=∑年消耗量×原材料、燃料及动力供应单价</w:t>
      </w:r>
    </w:p>
    <w:p>
      <w:pPr>
        <w:rPr>
          <w:rFonts w:hint="eastAsia"/>
          <w:lang w:val="en-US" w:eastAsia="zh-CN"/>
        </w:rPr>
      </w:pPr>
      <w:r>
        <w:rPr>
          <w:rFonts w:hint="eastAsia"/>
          <w:lang w:val="en-US" w:eastAsia="zh-CN"/>
        </w:rPr>
        <w:t>5、工资及福利费=企业职工定员数×人均年工资及福利费</w:t>
      </w:r>
    </w:p>
    <w:p>
      <w:pPr>
        <w:rPr>
          <w:rFonts w:hint="eastAsia"/>
          <w:lang w:val="en-US" w:eastAsia="zh-CN"/>
        </w:rPr>
      </w:pPr>
      <w:r>
        <w:rPr>
          <w:rFonts w:hint="eastAsia"/>
          <w:lang w:val="en-US" w:eastAsia="zh-CN"/>
        </w:rPr>
        <w:t>6、修理费可按下列公式之一计算：</w:t>
      </w:r>
    </w:p>
    <w:p>
      <w:pPr>
        <w:rPr>
          <w:rFonts w:hint="eastAsia"/>
          <w:lang w:val="en-US" w:eastAsia="zh-CN"/>
        </w:rPr>
      </w:pPr>
      <w:r>
        <w:rPr>
          <w:rFonts w:hint="eastAsia"/>
          <w:lang w:val="en-US" w:eastAsia="zh-CN"/>
        </w:rPr>
        <w:t>修理费=固定资产原值×计提比率（%）</w:t>
      </w:r>
    </w:p>
    <w:p>
      <w:pPr>
        <w:rPr>
          <w:rFonts w:hint="eastAsia"/>
          <w:lang w:val="en-US" w:eastAsia="zh-CN"/>
        </w:rPr>
      </w:pPr>
      <w:r>
        <w:rPr>
          <w:rFonts w:hint="eastAsia"/>
          <w:lang w:val="en-US" w:eastAsia="zh-CN"/>
        </w:rPr>
        <w:t>修理费=固定资产折旧额×计提比率（%）</w:t>
      </w:r>
    </w:p>
    <w:p>
      <w:pPr>
        <w:numPr>
          <w:ilvl w:val="0"/>
          <w:numId w:val="9"/>
        </w:numPr>
        <w:rPr>
          <w:rFonts w:hint="eastAsia"/>
          <w:lang w:val="en-US" w:eastAsia="zh-CN"/>
        </w:rPr>
      </w:pPr>
      <w:r>
        <w:rPr>
          <w:rFonts w:hint="eastAsia"/>
          <w:lang w:val="en-US" w:eastAsia="zh-CN"/>
        </w:rPr>
        <w:t>经营成本=总成本费用－折旧费－摊销费－利息支出</w:t>
      </w:r>
    </w:p>
    <w:p>
      <w:pPr>
        <w:numPr>
          <w:ilvl w:val="0"/>
          <w:numId w:val="0"/>
        </w:numPr>
        <w:rPr>
          <w:rFonts w:hint="eastAsia"/>
          <w:lang w:val="en-US" w:eastAsia="zh-CN"/>
        </w:rPr>
      </w:pPr>
      <w:r>
        <w:rPr>
          <w:rFonts w:hint="eastAsia"/>
          <w:lang w:val="en-US" w:eastAsia="zh-CN"/>
        </w:rPr>
        <w:t>或 经营成本=外购原材料、燃料及动力费+工资福利费+修理费+其他费用</w:t>
      </w:r>
    </w:p>
    <w:p>
      <w:pPr>
        <w:numPr>
          <w:ilvl w:val="0"/>
          <w:numId w:val="0"/>
        </w:numPr>
        <w:rPr>
          <w:rFonts w:hint="eastAsia"/>
          <w:lang w:val="en-US" w:eastAsia="zh-CN"/>
        </w:rPr>
      </w:pPr>
    </w:p>
    <w:p>
      <w:pPr>
        <w:rPr>
          <w:rFonts w:hint="eastAsia"/>
          <w:b/>
          <w:bCs/>
          <w:lang w:val="en-US" w:eastAsia="zh-CN"/>
        </w:rPr>
      </w:pPr>
      <w:r>
        <w:rPr>
          <w:rFonts w:hint="eastAsia"/>
          <w:b/>
          <w:bCs/>
          <w:lang w:val="en-US" w:eastAsia="zh-CN"/>
        </w:rPr>
        <w:t>固定资产折旧方法</w:t>
      </w:r>
    </w:p>
    <w:p>
      <w:pPr>
        <w:rPr>
          <w:rFonts w:hint="eastAsia"/>
          <w:lang w:val="en-US" w:eastAsia="zh-CN"/>
        </w:rPr>
      </w:pPr>
      <w:r>
        <w:rPr>
          <w:rFonts w:hint="eastAsia"/>
          <w:lang w:val="en-US" w:eastAsia="zh-CN"/>
        </w:rPr>
        <w:t>平均年限法：</w:t>
      </w:r>
    </w:p>
    <w:p>
      <w:pPr>
        <w:rPr>
          <w:rFonts w:hint="eastAsia"/>
          <w:lang w:val="en-US" w:eastAsia="zh-CN"/>
        </w:rPr>
      </w:pPr>
      <w:r>
        <w:rPr>
          <w:rFonts w:hint="eastAsia"/>
          <w:lang w:val="en-US" w:eastAsia="zh-CN"/>
        </w:rPr>
        <w:t>年折旧率=</w:t>
      </w:r>
      <w:r>
        <w:rPr>
          <w:rFonts w:hint="eastAsia"/>
          <w:position w:val="-34"/>
          <w:lang w:val="en-US" w:eastAsia="zh-CN"/>
        </w:rPr>
        <w:object>
          <v:shape id="_x0000_i1044" o:spt="75" type="#_x0000_t75" style="height:42.95pt;width:168.95pt;" o:ole="t" filled="f" o:preferrelative="t" stroked="f" coordsize="21600,21600">
            <v:path/>
            <v:fill on="f" focussize="0,0"/>
            <v:stroke on="f"/>
            <v:imagedata r:id="rId49" o:title=""/>
            <o:lock v:ext="edit" aspectratio="t"/>
            <w10:wrap type="none"/>
            <w10:anchorlock/>
          </v:shape>
          <o:OLEObject Type="Embed" ProgID="Equation.KSEE3" ShapeID="_x0000_i1044" DrawAspect="Content" ObjectID="_1468075744" r:id="rId48">
            <o:LockedField>false</o:LockedField>
          </o:OLEObject>
        </w:object>
      </w:r>
    </w:p>
    <w:p>
      <w:pPr>
        <w:rPr>
          <w:rFonts w:hint="eastAsia"/>
          <w:lang w:val="en-US" w:eastAsia="zh-CN"/>
        </w:rPr>
      </w:pPr>
      <w:r>
        <w:rPr>
          <w:rFonts w:hint="eastAsia"/>
          <w:lang w:val="en-US" w:eastAsia="zh-CN"/>
        </w:rPr>
        <w:t>年折旧额=固定资产原值</w:t>
      </w:r>
      <w:r>
        <w:rPr>
          <w:rFonts w:hint="default" w:ascii="Arial" w:hAnsi="Arial" w:cs="Arial"/>
          <w:lang w:val="en-US" w:eastAsia="zh-CN"/>
        </w:rPr>
        <w:t>×</w:t>
      </w:r>
      <w:r>
        <w:rPr>
          <w:rFonts w:hint="eastAsia"/>
          <w:lang w:val="en-US" w:eastAsia="zh-CN"/>
        </w:rPr>
        <w:t>年折旧率</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bCs/>
          <w:vertAlign w:val="baseline"/>
          <w:lang w:val="en-US" w:eastAsia="zh-CN"/>
        </w:rPr>
      </w:pPr>
      <w:r>
        <w:rPr>
          <w:rFonts w:hint="eastAsia" w:ascii="微软雅黑" w:hAnsi="微软雅黑" w:eastAsia="微软雅黑" w:cs="微软雅黑"/>
          <w:b/>
          <w:bCs/>
          <w:vertAlign w:val="baseline"/>
          <w:lang w:val="en-US" w:eastAsia="zh-CN"/>
        </w:rPr>
        <w:t>费用偏差及其表示方法</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偏差表示方法</w:t>
            </w:r>
          </w:p>
        </w:tc>
        <w:tc>
          <w:tcPr>
            <w:tcW w:w="6623"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（1）费用偏差（CV）=已完工程计划费用（BCWP）-已完工程实际费用（ACWP）</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其中，</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已完工程计划费用（BCWP）=</w:t>
            </w:r>
            <w:r>
              <w:rPr>
                <w:rFonts w:hint="eastAsia" w:ascii="微软雅黑" w:hAnsi="微软雅黑" w:eastAsia="微软雅黑" w:cs="微软雅黑"/>
                <w:b w:val="0"/>
                <w:bCs w:val="0"/>
                <w:position w:val="-14"/>
                <w:vertAlign w:val="baseline"/>
                <w:lang w:val="en-US" w:eastAsia="zh-CN"/>
              </w:rPr>
              <w:object>
                <v:shape id="_x0000_i1045" o:spt="75" type="#_x0000_t75" style="height:23pt;width:278pt;" o:ole="t" filled="f" o:preferrelative="t" stroked="f" coordsize="21600,21600">
                  <v:path/>
                  <v:fill on="f" focussize="0,0"/>
                  <v:stroke on="f"/>
                  <v:imagedata r:id="rId51" o:title=""/>
                  <o:lock v:ext="edit" aspectratio="t"/>
                  <w10:wrap type="none"/>
                  <w10:anchorlock/>
                </v:shape>
                <o:OLEObject Type="Embed" ProgID="Equation.KSEE3" ShapeID="_x0000_i1045" DrawAspect="Content" ObjectID="_1468075745" r:id="rId50">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已完工程实际费用（ACWP）=</w:t>
            </w:r>
            <w:r>
              <w:rPr>
                <w:rFonts w:hint="eastAsia" w:ascii="微软雅黑" w:hAnsi="微软雅黑" w:eastAsia="微软雅黑" w:cs="微软雅黑"/>
                <w:b w:val="0"/>
                <w:bCs w:val="0"/>
                <w:position w:val="-14"/>
                <w:vertAlign w:val="baseline"/>
                <w:lang w:val="en-US" w:eastAsia="zh-CN"/>
              </w:rPr>
              <w:object>
                <v:shape id="_x0000_i1046" o:spt="75" type="#_x0000_t75" style="height:23pt;width:278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（2）进度偏差（SV）=已完工程计划费用（BCWP）-拟完工程计划费用（BCWS）</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其中，</w:t>
            </w:r>
          </w:p>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拟完工程计划费用（BCWS）=</w:t>
            </w:r>
            <w:r>
              <w:rPr>
                <w:rFonts w:hint="eastAsia" w:ascii="微软雅黑" w:hAnsi="微软雅黑" w:eastAsia="微软雅黑" w:cs="微软雅黑"/>
                <w:b w:val="0"/>
                <w:bCs w:val="0"/>
                <w:position w:val="-14"/>
                <w:vertAlign w:val="baseline"/>
                <w:lang w:val="en-US" w:eastAsia="zh-CN"/>
              </w:rPr>
              <w:object>
                <v:shape id="_x0000_i1047" o:spt="75" type="#_x0000_t75" style="height:23pt;width:280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99" w:type="dxa"/>
            <w:noWrap w:val="0"/>
            <w:vAlign w:val="top"/>
          </w:tcPr>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偏差参数</w:t>
            </w:r>
          </w:p>
        </w:tc>
        <w:tc>
          <w:tcPr>
            <w:tcW w:w="6623" w:type="dxa"/>
            <w:noWrap w:val="0"/>
            <w:vAlign w:val="top"/>
          </w:tcPr>
          <w:p>
            <w:pPr>
              <w:keepNext w:val="0"/>
              <w:keepLines w:val="0"/>
              <w:pageBreakBefore w:val="0"/>
              <w:widowControl w:val="0"/>
              <w:numPr>
                <w:ilvl w:val="0"/>
                <w:numId w:val="1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费用相对偏差=绝对偏差/费用计划值=（费用计划值-费用实际值）/费用计划值</w:t>
            </w:r>
          </w:p>
          <w:p>
            <w:pPr>
              <w:keepNext w:val="0"/>
              <w:keepLines w:val="0"/>
              <w:pageBreakBefore w:val="0"/>
              <w:widowControl w:val="0"/>
              <w:numPr>
                <w:ilvl w:val="0"/>
                <w:numId w:val="1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费用绩效指数（CPI）</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费用绩效指数CPI=</w:t>
            </w:r>
            <w:r>
              <w:rPr>
                <w:rFonts w:hint="eastAsia" w:ascii="微软雅黑" w:hAnsi="微软雅黑" w:eastAsia="微软雅黑" w:cs="微软雅黑"/>
                <w:b w:val="0"/>
                <w:bCs w:val="0"/>
                <w:position w:val="-34"/>
                <w:vertAlign w:val="baseline"/>
                <w:lang w:val="en-US" w:eastAsia="zh-CN"/>
              </w:rPr>
              <w:object>
                <v:shape id="_x0000_i1048" o:spt="75" type="#_x0000_t75" style="height:42.95pt;width:199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p>
          <w:p>
            <w:pPr>
              <w:keepNext w:val="0"/>
              <w:keepLines w:val="0"/>
              <w:pageBreakBefore w:val="0"/>
              <w:widowControl w:val="0"/>
              <w:numPr>
                <w:ilvl w:val="0"/>
                <w:numId w:val="10"/>
              </w:numPr>
              <w:kinsoku/>
              <w:wordWrap/>
              <w:overflowPunct/>
              <w:topLinePunct w:val="0"/>
              <w:autoSpaceDE/>
              <w:autoSpaceDN/>
              <w:bidi w:val="0"/>
              <w:adjustRightInd/>
              <w:snapToGrid/>
              <w:spacing w:line="120" w:lineRule="auto"/>
              <w:ind w:left="0" w:leftChars="0" w:firstLine="0" w:firstLineChars="0"/>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进度绩效指数（SPI）</w:t>
            </w:r>
          </w:p>
          <w:p>
            <w:pPr>
              <w:keepNext w:val="0"/>
              <w:keepLines w:val="0"/>
              <w:pageBreakBefore w:val="0"/>
              <w:widowControl w:val="0"/>
              <w:numPr>
                <w:ilvl w:val="0"/>
                <w:numId w:val="0"/>
              </w:numPr>
              <w:kinsoku/>
              <w:wordWrap/>
              <w:overflowPunct/>
              <w:topLinePunct w:val="0"/>
              <w:autoSpaceDE/>
              <w:autoSpaceDN/>
              <w:bidi w:val="0"/>
              <w:adjustRightInd/>
              <w:snapToGrid/>
              <w:spacing w:line="120" w:lineRule="auto"/>
              <w:ind w:leftChars="0"/>
              <w:textAlignment w:val="auto"/>
              <w:outlineLvl w:val="9"/>
              <w:rPr>
                <w:rFonts w:hint="eastAsia" w:ascii="微软雅黑" w:hAnsi="微软雅黑" w:eastAsia="微软雅黑" w:cs="微软雅黑"/>
                <w:b w:val="0"/>
                <w:bCs w:val="0"/>
                <w:vertAlign w:val="baseline"/>
                <w:lang w:val="en-US" w:eastAsia="zh-CN"/>
              </w:rPr>
            </w:pPr>
            <w:r>
              <w:rPr>
                <w:rFonts w:hint="eastAsia" w:ascii="微软雅黑" w:hAnsi="微软雅黑" w:eastAsia="微软雅黑" w:cs="微软雅黑"/>
                <w:b w:val="0"/>
                <w:bCs w:val="0"/>
                <w:vertAlign w:val="baseline"/>
                <w:lang w:val="en-US" w:eastAsia="zh-CN"/>
              </w:rPr>
              <w:t>进度绩效指数SPI=</w:t>
            </w:r>
            <w:r>
              <w:rPr>
                <w:rFonts w:hint="eastAsia" w:ascii="微软雅黑" w:hAnsi="微软雅黑" w:eastAsia="微软雅黑" w:cs="微软雅黑"/>
                <w:b w:val="0"/>
                <w:bCs w:val="0"/>
                <w:position w:val="-34"/>
                <w:vertAlign w:val="baseline"/>
                <w:lang w:val="en-US" w:eastAsia="zh-CN"/>
              </w:rPr>
              <w:object>
                <v:shape id="_x0000_i1049" o:spt="75" type="#_x0000_t75" style="height:42.95pt;width:199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120" w:lineRule="auto"/>
        <w:textAlignment w:val="auto"/>
        <w:outlineLvl w:val="9"/>
        <w:rPr>
          <w:rFonts w:hint="eastAsia" w:ascii="微软雅黑" w:hAnsi="微软雅黑" w:eastAsia="微软雅黑" w:cs="微软雅黑"/>
          <w:b w:val="0"/>
          <w:bCs w:val="0"/>
          <w:vertAlign w:val="baseline"/>
          <w:lang w:val="en-US" w:eastAsia="zh-CN"/>
        </w:rPr>
      </w:pPr>
    </w:p>
    <w:p>
      <w:pPr>
        <w:numPr>
          <w:ilvl w:val="0"/>
          <w:numId w:val="0"/>
        </w:numPr>
        <w:ind w:leftChars="0"/>
        <w:rPr>
          <w:rFonts w:hint="eastAsia" w:ascii="微软雅黑" w:hAnsi="微软雅黑" w:eastAsia="微软雅黑" w:cs="微软雅黑"/>
          <w:b w:val="0"/>
          <w:bCs w:val="0"/>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sz w:val="20"/>
          <w:szCs w:val="20"/>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28" w:hRule="atLeast"/>
        <w:jc w:val="center"/>
      </w:trPr>
      <w:tc>
        <w:tcPr>
          <w:tcW w:w="2266" w:type="dxa"/>
        </w:tcPr>
        <w:p>
          <w:pPr>
            <w:pStyle w:val="8"/>
            <w:pBdr>
              <w:bottom w:val="none" w:color="auto" w:sz="0" w:space="0"/>
            </w:pBdr>
            <w:jc w:val="right"/>
            <w:rPr>
              <w:sz w:val="21"/>
              <w:szCs w:val="21"/>
            </w:rPr>
          </w:pPr>
          <w:r>
            <w:rPr>
              <w:sz w:val="21"/>
              <w:szCs w:val="21"/>
            </w:rP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8"/>
            <w:pBdr>
              <w:bottom w:val="none" w:color="auto" w:sz="0" w:space="0"/>
            </w:pBdr>
            <w:rPr>
              <w:rFonts w:ascii="微软雅黑" w:hAnsi="微软雅黑" w:eastAsia="微软雅黑"/>
              <w:sz w:val="21"/>
              <w:szCs w:val="21"/>
            </w:rPr>
          </w:pPr>
          <w:r>
            <w:rPr>
              <w:rFonts w:hint="eastAsia" w:ascii="微软雅黑" w:hAnsi="微软雅黑" w:eastAsia="微软雅黑"/>
              <w:sz w:val="21"/>
              <w:szCs w:val="21"/>
            </w:rPr>
            <w:t>扫码下载233网校题库</w:t>
          </w:r>
        </w:p>
        <w:p>
          <w:pPr>
            <w:pStyle w:val="8"/>
            <w:pBdr>
              <w:bottom w:val="none" w:color="auto" w:sz="0" w:space="0"/>
            </w:pBdr>
            <w:rPr>
              <w:sz w:val="21"/>
              <w:szCs w:val="21"/>
            </w:rPr>
          </w:pPr>
          <w:r>
            <w:rPr>
              <w:rFonts w:ascii="微软雅黑" w:hAnsi="微软雅黑" w:eastAsia="微软雅黑"/>
              <w:sz w:val="21"/>
              <w:szCs w:val="21"/>
            </w:rPr>
            <w:t>一刷就过，千万人掌上题库！</w:t>
          </w:r>
        </w:p>
      </w:tc>
    </w:tr>
  </w:tbl>
  <w:p>
    <w:pPr>
      <w:pStyle w:val="7"/>
      <w:tabs>
        <w:tab w:val="left" w:pos="2700"/>
        <w:tab w:val="clear" w:pos="4153"/>
        <w:tab w:val="clear" w:pos="8306"/>
      </w:tabs>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8"/>
            <w:pBdr>
              <w:bottom w:val="none" w:color="auto" w:sz="0" w:space="0"/>
            </w:pBdr>
            <w:jc w:val="lef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61050" cy="9768205"/>
                <wp:effectExtent l="0" t="0" r="6350" b="4445"/>
                <wp:wrapNone/>
                <wp:docPr id="6"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032578455"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r>
            <w:drawing>
              <wp:inline distT="0" distB="0" distL="114300" distR="114300">
                <wp:extent cx="1656080" cy="436880"/>
                <wp:effectExtent l="0" t="0" r="127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1656080" cy="436880"/>
                        </a:xfrm>
                        <a:prstGeom prst="rect">
                          <a:avLst/>
                        </a:prstGeom>
                        <a:noFill/>
                        <a:ln w="9525">
                          <a:noFill/>
                        </a:ln>
                      </pic:spPr>
                    </pic:pic>
                  </a:graphicData>
                </a:graphic>
              </wp:inline>
            </w:drawing>
          </w:r>
        </w:p>
      </w:tc>
      <w:tc>
        <w:tcPr>
          <w:tcW w:w="7009" w:type="dxa"/>
        </w:tcPr>
        <w:p>
          <w:pPr>
            <w:pStyle w:val="8"/>
            <w:pBdr>
              <w:bottom w:val="none" w:color="auto" w:sz="0" w:space="0"/>
            </w:pBdr>
            <w:jc w:val="left"/>
            <w:rPr>
              <w:rFonts w:ascii="微软雅黑" w:hAnsi="微软雅黑" w:eastAsia="微软雅黑"/>
            </w:rPr>
          </w:pPr>
          <w:r>
            <w:rPr>
              <w:rFonts w:ascii="微软雅黑" w:hAnsi="微软雅黑" w:eastAsia="微软雅黑" w:cs="微软雅黑"/>
              <w:i w:val="0"/>
              <w:caps w:val="0"/>
              <w:color w:val="000000"/>
              <w:spacing w:val="0"/>
              <w:sz w:val="18"/>
              <w:szCs w:val="18"/>
              <w:shd w:val="clear" w:color="auto" w:fill="FFFFFF"/>
            </w:rPr>
            <w:t>233网校</w:t>
          </w:r>
          <w:r>
            <w:rPr>
              <w:rFonts w:hint="eastAsia" w:ascii="微软雅黑" w:hAnsi="微软雅黑" w:eastAsia="微软雅黑"/>
              <w:color w:val="000000"/>
              <w:sz w:val="18"/>
              <w:szCs w:val="18"/>
            </w:rPr>
            <w:t>（</w:t>
          </w:r>
          <w:r>
            <w:rPr>
              <w:color w:val="0000FF"/>
              <w:sz w:val="18"/>
              <w:szCs w:val="18"/>
            </w:rPr>
            <w:fldChar w:fldCharType="begin"/>
          </w:r>
          <w:r>
            <w:rPr>
              <w:color w:val="0000FF"/>
              <w:sz w:val="18"/>
              <w:szCs w:val="18"/>
            </w:rPr>
            <w:instrText xml:space="preserve"> HYPERLINK "http://www.233.com" </w:instrText>
          </w:r>
          <w:r>
            <w:rPr>
              <w:color w:val="0000FF"/>
              <w:sz w:val="18"/>
              <w:szCs w:val="18"/>
            </w:rPr>
            <w:fldChar w:fldCharType="separate"/>
          </w:r>
          <w:r>
            <w:rPr>
              <w:rStyle w:val="14"/>
              <w:rFonts w:hint="eastAsia" w:ascii="微软雅黑" w:hAnsi="微软雅黑" w:eastAsia="微软雅黑"/>
              <w:color w:val="0000FF"/>
              <w:sz w:val="18"/>
              <w:szCs w:val="18"/>
            </w:rPr>
            <w:t>www.233.com</w:t>
          </w:r>
          <w:r>
            <w:rPr>
              <w:rFonts w:hint="eastAsia" w:ascii="微软雅黑" w:hAnsi="微软雅黑" w:eastAsia="微软雅黑"/>
              <w:color w:val="0000FF"/>
              <w:sz w:val="18"/>
              <w:szCs w:val="18"/>
            </w:rPr>
            <w:fldChar w:fldCharType="end"/>
          </w:r>
          <w:r>
            <w:rPr>
              <w:rFonts w:hint="eastAsia" w:ascii="微软雅黑" w:hAnsi="微软雅黑" w:eastAsia="微软雅黑"/>
              <w:color w:val="000000"/>
              <w:sz w:val="18"/>
              <w:szCs w:val="18"/>
            </w:rPr>
            <w:t>）</w:t>
          </w:r>
          <w:r>
            <w:rPr>
              <w:rFonts w:ascii="微软雅黑" w:hAnsi="微软雅黑" w:eastAsia="微软雅黑" w:cs="微软雅黑"/>
              <w:i w:val="0"/>
              <w:caps w:val="0"/>
              <w:color w:val="000000"/>
              <w:spacing w:val="0"/>
              <w:sz w:val="18"/>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1050" cy="9768205"/>
          <wp:effectExtent l="0" t="0" r="6350" b="4445"/>
          <wp:wrapNone/>
          <wp:docPr id="5" name="WordPictureWatermark1032578454"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32578454"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861050" cy="9768205"/>
          <wp:effectExtent l="0" t="0" r="6350" b="4445"/>
          <wp:wrapNone/>
          <wp:docPr id="4" name="WordPictureWatermark1032578453"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32578453"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BB58F3"/>
    <w:multiLevelType w:val="singleLevel"/>
    <w:tmpl w:val="95BB58F3"/>
    <w:lvl w:ilvl="0" w:tentative="0">
      <w:start w:val="2"/>
      <w:numFmt w:val="chineseCounting"/>
      <w:suff w:val="nothing"/>
      <w:lvlText w:val="%1、"/>
      <w:lvlJc w:val="left"/>
      <w:rPr>
        <w:rFonts w:hint="eastAsia"/>
      </w:rPr>
    </w:lvl>
  </w:abstractNum>
  <w:abstractNum w:abstractNumId="1">
    <w:nsid w:val="B1AFD1FF"/>
    <w:multiLevelType w:val="singleLevel"/>
    <w:tmpl w:val="B1AFD1FF"/>
    <w:lvl w:ilvl="0" w:tentative="0">
      <w:start w:val="3"/>
      <w:numFmt w:val="decimal"/>
      <w:suff w:val="nothing"/>
      <w:lvlText w:val="%1、"/>
      <w:lvlJc w:val="left"/>
    </w:lvl>
  </w:abstractNum>
  <w:abstractNum w:abstractNumId="2">
    <w:nsid w:val="B562669B"/>
    <w:multiLevelType w:val="singleLevel"/>
    <w:tmpl w:val="B562669B"/>
    <w:lvl w:ilvl="0" w:tentative="0">
      <w:start w:val="1"/>
      <w:numFmt w:val="decimal"/>
      <w:suff w:val="nothing"/>
      <w:lvlText w:val="%1、"/>
      <w:lvlJc w:val="left"/>
    </w:lvl>
  </w:abstractNum>
  <w:abstractNum w:abstractNumId="3">
    <w:nsid w:val="BBDA02A3"/>
    <w:multiLevelType w:val="singleLevel"/>
    <w:tmpl w:val="BBDA02A3"/>
    <w:lvl w:ilvl="0" w:tentative="0">
      <w:start w:val="2"/>
      <w:numFmt w:val="decimal"/>
      <w:suff w:val="nothing"/>
      <w:lvlText w:val="（%1）"/>
      <w:lvlJc w:val="left"/>
    </w:lvl>
  </w:abstractNum>
  <w:abstractNum w:abstractNumId="4">
    <w:nsid w:val="C5BE7E5C"/>
    <w:multiLevelType w:val="singleLevel"/>
    <w:tmpl w:val="C5BE7E5C"/>
    <w:lvl w:ilvl="0" w:tentative="0">
      <w:start w:val="1"/>
      <w:numFmt w:val="bullet"/>
      <w:lvlText w:val=""/>
      <w:lvlJc w:val="left"/>
      <w:pPr>
        <w:ind w:left="420" w:hanging="420"/>
      </w:pPr>
      <w:rPr>
        <w:rFonts w:hint="default" w:ascii="Wingdings" w:hAnsi="Wingdings"/>
      </w:rPr>
    </w:lvl>
  </w:abstractNum>
  <w:abstractNum w:abstractNumId="5">
    <w:nsid w:val="065A34F6"/>
    <w:multiLevelType w:val="singleLevel"/>
    <w:tmpl w:val="065A34F6"/>
    <w:lvl w:ilvl="0" w:tentative="0">
      <w:start w:val="4"/>
      <w:numFmt w:val="decimal"/>
      <w:suff w:val="nothing"/>
      <w:lvlText w:val="%1、"/>
      <w:lvlJc w:val="left"/>
    </w:lvl>
  </w:abstractNum>
  <w:abstractNum w:abstractNumId="6">
    <w:nsid w:val="29C3D829"/>
    <w:multiLevelType w:val="singleLevel"/>
    <w:tmpl w:val="29C3D829"/>
    <w:lvl w:ilvl="0" w:tentative="0">
      <w:start w:val="1"/>
      <w:numFmt w:val="decimal"/>
      <w:suff w:val="nothing"/>
      <w:lvlText w:val="（%1）"/>
      <w:lvlJc w:val="left"/>
    </w:lvl>
  </w:abstractNum>
  <w:abstractNum w:abstractNumId="7">
    <w:nsid w:val="3BB727A1"/>
    <w:multiLevelType w:val="singleLevel"/>
    <w:tmpl w:val="3BB727A1"/>
    <w:lvl w:ilvl="0" w:tentative="0">
      <w:start w:val="2"/>
      <w:numFmt w:val="decimal"/>
      <w:suff w:val="nothing"/>
      <w:lvlText w:val="%1）"/>
      <w:lvlJc w:val="left"/>
    </w:lvl>
  </w:abstractNum>
  <w:abstractNum w:abstractNumId="8">
    <w:nsid w:val="6AA3FD2E"/>
    <w:multiLevelType w:val="singleLevel"/>
    <w:tmpl w:val="6AA3FD2E"/>
    <w:lvl w:ilvl="0" w:tentative="0">
      <w:start w:val="7"/>
      <w:numFmt w:val="decimal"/>
      <w:suff w:val="nothing"/>
      <w:lvlText w:val="%1、"/>
      <w:lvlJc w:val="left"/>
    </w:lvl>
  </w:abstractNum>
  <w:abstractNum w:abstractNumId="9">
    <w:nsid w:val="711C2D58"/>
    <w:multiLevelType w:val="singleLevel"/>
    <w:tmpl w:val="711C2D58"/>
    <w:lvl w:ilvl="0" w:tentative="0">
      <w:start w:val="1"/>
      <w:numFmt w:val="decimal"/>
      <w:suff w:val="nothing"/>
      <w:lvlText w:val="%1）"/>
      <w:lvlJc w:val="left"/>
    </w:lvl>
  </w:abstractNum>
  <w:num w:numId="1">
    <w:abstractNumId w:val="5"/>
  </w:num>
  <w:num w:numId="2">
    <w:abstractNumId w:val="2"/>
  </w:num>
  <w:num w:numId="3">
    <w:abstractNumId w:val="7"/>
  </w:num>
  <w:num w:numId="4">
    <w:abstractNumId w:val="9"/>
  </w:num>
  <w:num w:numId="5">
    <w:abstractNumId w:val="4"/>
  </w:num>
  <w:num w:numId="6">
    <w:abstractNumId w:val="1"/>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34924"/>
    <w:rsid w:val="002659AB"/>
    <w:rsid w:val="002E176C"/>
    <w:rsid w:val="00611655"/>
    <w:rsid w:val="00613372"/>
    <w:rsid w:val="00677F79"/>
    <w:rsid w:val="00690A0D"/>
    <w:rsid w:val="006F08A4"/>
    <w:rsid w:val="00721585"/>
    <w:rsid w:val="00776125"/>
    <w:rsid w:val="007D1165"/>
    <w:rsid w:val="007F0B68"/>
    <w:rsid w:val="00B356CB"/>
    <w:rsid w:val="00B96415"/>
    <w:rsid w:val="00C048E2"/>
    <w:rsid w:val="00C41609"/>
    <w:rsid w:val="00D476F7"/>
    <w:rsid w:val="00E4704C"/>
    <w:rsid w:val="00EB3454"/>
    <w:rsid w:val="00F56076"/>
    <w:rsid w:val="00FD5EE0"/>
    <w:rsid w:val="01536DF8"/>
    <w:rsid w:val="02D66851"/>
    <w:rsid w:val="0820661C"/>
    <w:rsid w:val="0BE94E15"/>
    <w:rsid w:val="0E3D40D7"/>
    <w:rsid w:val="132F187B"/>
    <w:rsid w:val="13832C0B"/>
    <w:rsid w:val="180F129A"/>
    <w:rsid w:val="1CC65BAB"/>
    <w:rsid w:val="22382EA6"/>
    <w:rsid w:val="22987CAB"/>
    <w:rsid w:val="2BA03BF4"/>
    <w:rsid w:val="38C5540F"/>
    <w:rsid w:val="3AD36802"/>
    <w:rsid w:val="3E3C2D8B"/>
    <w:rsid w:val="411E7B74"/>
    <w:rsid w:val="479830D9"/>
    <w:rsid w:val="5B102D3F"/>
    <w:rsid w:val="5CC87B0C"/>
    <w:rsid w:val="5D9034E6"/>
    <w:rsid w:val="5E733AA2"/>
    <w:rsid w:val="5EC34347"/>
    <w:rsid w:val="628E2C57"/>
    <w:rsid w:val="6E062CC7"/>
    <w:rsid w:val="6F185302"/>
    <w:rsid w:val="6F4B24BC"/>
    <w:rsid w:val="705C6B3E"/>
    <w:rsid w:val="74582549"/>
    <w:rsid w:val="74637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2">
    <w:name w:val="Default Paragraph Font"/>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19"/>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wxkwords"/>
    <w:basedOn w:val="12"/>
    <w:qFormat/>
    <w:uiPriority w:val="0"/>
  </w:style>
  <w:style w:type="character" w:customStyle="1" w:styleId="21">
    <w:name w:val="标题 Char"/>
    <w:basedOn w:val="12"/>
    <w:link w:val="11"/>
    <w:qFormat/>
    <w:uiPriority w:val="10"/>
    <w:rPr>
      <w:rFonts w:eastAsia="宋体" w:asciiTheme="majorHAnsi" w:hAnsiTheme="majorHAnsi" w:cstheme="majorBidi"/>
      <w:b/>
      <w:bCs/>
      <w:kern w:val="2"/>
      <w:sz w:val="32"/>
      <w:szCs w:val="32"/>
    </w:rPr>
  </w:style>
  <w:style w:type="character" w:customStyle="1" w:styleId="22">
    <w:name w:val="副标题 Char"/>
    <w:basedOn w:val="12"/>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3" Type="http://schemas.openxmlformats.org/officeDocument/2006/relationships/fontTable" Target="fontTable.xml"/><Relationship Id="rId62" Type="http://schemas.openxmlformats.org/officeDocument/2006/relationships/customXml" Target="../customXml/item2.xml"/><Relationship Id="rId61" Type="http://schemas.openxmlformats.org/officeDocument/2006/relationships/numbering" Target="numbering.xml"/><Relationship Id="rId60" Type="http://schemas.openxmlformats.org/officeDocument/2006/relationships/customXml" Target="../customXml/item1.xml"/><Relationship Id="rId6" Type="http://schemas.openxmlformats.org/officeDocument/2006/relationships/footer" Target="footer1.xml"/><Relationship Id="rId59" Type="http://schemas.openxmlformats.org/officeDocument/2006/relationships/image" Target="media/image28.wmf"/><Relationship Id="rId58" Type="http://schemas.openxmlformats.org/officeDocument/2006/relationships/oleObject" Target="embeddings/oleObject25.bin"/><Relationship Id="rId57" Type="http://schemas.openxmlformats.org/officeDocument/2006/relationships/image" Target="media/image27.wmf"/><Relationship Id="rId56" Type="http://schemas.openxmlformats.org/officeDocument/2006/relationships/oleObject" Target="embeddings/oleObject24.bin"/><Relationship Id="rId55" Type="http://schemas.openxmlformats.org/officeDocument/2006/relationships/image" Target="media/image26.wmf"/><Relationship Id="rId54" Type="http://schemas.openxmlformats.org/officeDocument/2006/relationships/oleObject" Target="embeddings/oleObject23.bin"/><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header" Target="header3.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8.wmf"/><Relationship Id="rId38" Type="http://schemas.openxmlformats.org/officeDocument/2006/relationships/oleObject" Target="embeddings/oleObject15.bin"/><Relationship Id="rId37" Type="http://schemas.openxmlformats.org/officeDocument/2006/relationships/image" Target="media/image17.wmf"/><Relationship Id="rId36" Type="http://schemas.openxmlformats.org/officeDocument/2006/relationships/oleObject" Target="embeddings/oleObject14.bin"/><Relationship Id="rId35" Type="http://schemas.openxmlformats.org/officeDocument/2006/relationships/image" Target="media/image16.wmf"/><Relationship Id="rId34" Type="http://schemas.openxmlformats.org/officeDocument/2006/relationships/oleObject" Target="embeddings/oleObject13.bin"/><Relationship Id="rId33" Type="http://schemas.openxmlformats.org/officeDocument/2006/relationships/image" Target="media/image15.wmf"/><Relationship Id="rId32" Type="http://schemas.openxmlformats.org/officeDocument/2006/relationships/oleObject" Target="embeddings/oleObject12.bin"/><Relationship Id="rId31" Type="http://schemas.openxmlformats.org/officeDocument/2006/relationships/image" Target="media/image14.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30</Pages>
  <Words>8398</Words>
  <Characters>9545</Characters>
  <Lines>13</Lines>
  <Paragraphs>3</Paragraphs>
  <TotalTime>1</TotalTime>
  <ScaleCrop>false</ScaleCrop>
  <LinksUpToDate>false</LinksUpToDate>
  <CharactersWithSpaces>9550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梦境。</cp:lastModifiedBy>
  <dcterms:modified xsi:type="dcterms:W3CDTF">2019-01-18T10:48:47Z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