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工程建设项目前期工作流程</w:t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基本流程</w:t>
      </w:r>
    </w:p>
    <w:p>
      <w:pPr>
        <w:numPr>
          <w:numId w:val="0"/>
        </w:num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4649470" cy="7732395"/>
            <wp:effectExtent l="0" t="0" r="17780" b="1905"/>
            <wp:docPr id="1" name="图片 1" descr="d993dc8b83992cd76c934448c9c5e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993dc8b83992cd76c934448c9c5e3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建设项目投资决策（建议书、可行性研究报告）流程</w:t>
      </w: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6645275" cy="6285230"/>
            <wp:effectExtent l="0" t="0" r="3175" b="1270"/>
            <wp:docPr id="5" name="图片 5" descr="969b084b25dfb2197dd4d4c3a99024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69b084b25dfb2197dd4d4c3a99024c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628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3、建设项目设计阶段工作流程</w:t>
      </w: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800725" cy="7678420"/>
            <wp:effectExtent l="0" t="0" r="9525" b="17780"/>
            <wp:docPr id="6" name="图片 6" descr="a464ae8af64bafd7366a1c1f8b083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464ae8af64bafd7366a1c1f8b0837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767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4、建设项目准备阶段工作流程</w:t>
      </w: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983605" cy="6282690"/>
            <wp:effectExtent l="0" t="0" r="17145" b="3810"/>
            <wp:docPr id="7" name="图片 7" descr="75712e1e344eca810a0a1984dfdb16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5712e1e344eca810a0a1984dfdb161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3605" cy="628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center"/>
        <w:rPr>
          <w:rFonts w:hint="eastAsia" w:ascii="微软雅黑" w:hAnsi="微软雅黑" w:eastAsia="微软雅黑" w:cs="微软雅黑"/>
          <w:b/>
          <w:bCs/>
          <w:lang w:val="en-US" w:eastAsia="zh-CN"/>
        </w:rPr>
      </w:pPr>
    </w:p>
    <w:p>
      <w:pPr>
        <w:numPr>
          <w:numId w:val="0"/>
        </w:numPr>
        <w:ind w:leftChars="0"/>
        <w:jc w:val="center"/>
        <w:rPr>
          <w:rFonts w:hint="eastAsia" w:ascii="微软雅黑" w:hAnsi="微软雅黑" w:eastAsia="微软雅黑" w:cs="微软雅黑"/>
          <w:b/>
          <w:bCs/>
          <w:lang w:val="en-US" w:eastAsia="zh-CN"/>
        </w:rPr>
      </w:pPr>
    </w:p>
    <w:p>
      <w:pPr>
        <w:numPr>
          <w:numId w:val="0"/>
        </w:numPr>
        <w:ind w:leftChars="0"/>
        <w:jc w:val="center"/>
        <w:rPr>
          <w:rFonts w:hint="eastAsia" w:ascii="微软雅黑" w:hAnsi="微软雅黑" w:eastAsia="微软雅黑" w:cs="微软雅黑"/>
          <w:b/>
          <w:bCs/>
          <w:lang w:val="en-US" w:eastAsia="zh-CN"/>
        </w:rPr>
      </w:pPr>
    </w:p>
    <w:p>
      <w:pPr>
        <w:numPr>
          <w:numId w:val="0"/>
        </w:numPr>
        <w:ind w:leftChars="0"/>
        <w:jc w:val="center"/>
        <w:rPr>
          <w:rFonts w:hint="eastAsia" w:ascii="微软雅黑" w:hAnsi="微软雅黑" w:eastAsia="微软雅黑" w:cs="微软雅黑"/>
          <w:b/>
          <w:bCs/>
          <w:lang w:val="en-US" w:eastAsia="zh-CN"/>
        </w:rPr>
      </w:pPr>
    </w:p>
    <w:p>
      <w:pPr>
        <w:numPr>
          <w:numId w:val="0"/>
        </w:numPr>
        <w:ind w:leftChars="0"/>
        <w:jc w:val="center"/>
        <w:rPr>
          <w:rFonts w:hint="eastAsia" w:ascii="微软雅黑" w:hAnsi="微软雅黑" w:eastAsia="微软雅黑" w:cs="微软雅黑"/>
          <w:b/>
          <w:bCs/>
          <w:lang w:val="en-US" w:eastAsia="zh-CN"/>
        </w:rPr>
      </w:pPr>
    </w:p>
    <w:p>
      <w:pPr>
        <w:numPr>
          <w:numId w:val="0"/>
        </w:numPr>
        <w:ind w:leftChars="0"/>
        <w:jc w:val="center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工程建设项目管理流程</w:t>
      </w:r>
    </w:p>
    <w:p>
      <w:pPr>
        <w:numPr>
          <w:ilvl w:val="0"/>
          <w:numId w:val="2"/>
        </w:numPr>
        <w:ind w:leftChars="0"/>
        <w:jc w:val="left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项目管理基本流程</w:t>
      </w:r>
    </w:p>
    <w:p>
      <w:pPr>
        <w:numPr>
          <w:numId w:val="0"/>
        </w:numPr>
        <w:jc w:val="center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drawing>
          <wp:inline distT="0" distB="0" distL="114300" distR="114300">
            <wp:extent cx="5327650" cy="7481570"/>
            <wp:effectExtent l="0" t="0" r="6350" b="5080"/>
            <wp:docPr id="8" name="图片 8" descr="d0a98edbbe02e6d18847321935bcea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0a98edbbe02e6d18847321935bceae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748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招投标基本流程</w:t>
      </w:r>
    </w:p>
    <w:p>
      <w:pPr>
        <w:numPr>
          <w:numId w:val="0"/>
        </w:numPr>
        <w:ind w:leftChars="0"/>
        <w:jc w:val="left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drawing>
          <wp:inline distT="0" distB="0" distL="114300" distR="114300">
            <wp:extent cx="5498465" cy="7842885"/>
            <wp:effectExtent l="0" t="0" r="6985" b="5715"/>
            <wp:docPr id="9" name="图片 9" descr="a901bb1bd1fa38c256adcf33a8258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901bb1bd1fa38c256adcf33a825870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8465" cy="784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</w:p>
    <w:p>
      <w:pPr>
        <w:pStyle w:val="7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0" w:afterAutospacing="0" w:line="384" w:lineRule="atLeast"/>
        <w:ind w:left="0" w:leftChars="0" w:right="0" w:firstLine="0" w:firstLineChars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6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6"/>
          <w:sz w:val="21"/>
          <w:szCs w:val="21"/>
        </w:rPr>
        <w:t>合同签订流程</w:t>
      </w:r>
    </w:p>
    <w:p>
      <w:pPr>
        <w:pStyle w:val="7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0" w:afterAutospacing="0" w:line="384" w:lineRule="atLeast"/>
        <w:ind w:leftChars="0" w:right="0" w:rightChars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6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6"/>
          <w:sz w:val="24"/>
          <w:szCs w:val="24"/>
          <w:lang w:eastAsia="zh-CN"/>
        </w:rPr>
        <w:drawing>
          <wp:inline distT="0" distB="0" distL="114300" distR="114300">
            <wp:extent cx="6787515" cy="6684010"/>
            <wp:effectExtent l="0" t="0" r="13335" b="2540"/>
            <wp:docPr id="11" name="图片 11" descr="a9acd3a95f0d0e90002e8d8e3a4ff4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9acd3a95f0d0e90002e8d8e3a4ff4a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87515" cy="66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0" w:afterAutospacing="0" w:line="384" w:lineRule="atLeast"/>
        <w:ind w:leftChars="0" w:right="0" w:rightChars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6"/>
          <w:sz w:val="24"/>
          <w:szCs w:val="24"/>
          <w:lang w:eastAsia="zh-CN"/>
        </w:rPr>
      </w:pPr>
    </w:p>
    <w:p>
      <w:pPr>
        <w:pStyle w:val="7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0" w:afterAutospacing="0" w:line="384" w:lineRule="atLeast"/>
        <w:ind w:leftChars="0" w:right="0" w:rightChars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6"/>
          <w:sz w:val="24"/>
          <w:szCs w:val="24"/>
          <w:lang w:eastAsia="zh-CN"/>
        </w:rPr>
      </w:pPr>
    </w:p>
    <w:p>
      <w:pPr>
        <w:pStyle w:val="7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0" w:afterAutospacing="0" w:line="384" w:lineRule="atLeast"/>
        <w:ind w:leftChars="0" w:right="0" w:rightChars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6"/>
          <w:sz w:val="24"/>
          <w:szCs w:val="24"/>
          <w:lang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t>施工准备流程</w:t>
      </w:r>
    </w:p>
    <w:p>
      <w:pPr>
        <w:numPr>
          <w:numId w:val="0"/>
        </w:numPr>
        <w:ind w:leftChars="0"/>
        <w:jc w:val="left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drawing>
          <wp:inline distT="0" distB="0" distL="114300" distR="114300">
            <wp:extent cx="5496560" cy="8145145"/>
            <wp:effectExtent l="0" t="0" r="8890" b="8255"/>
            <wp:docPr id="12" name="图片 12" descr="25efd3d0abc170ff64b260f04c3d9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5efd3d0abc170ff64b260f04c3d96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656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center"/>
        <w:rPr>
          <w:rFonts w:hint="default" w:ascii="微软雅黑" w:hAnsi="微软雅黑" w:eastAsia="微软雅黑" w:cs="微软雅黑"/>
          <w:b/>
          <w:bCs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lang w:val="en-US" w:eastAsia="zh-CN"/>
        </w:rPr>
        <w:t>风险管理与信息管理流程</w:t>
      </w:r>
    </w:p>
    <w:p>
      <w:pPr>
        <w:numPr>
          <w:ilvl w:val="0"/>
          <w:numId w:val="3"/>
        </w:numPr>
        <w:ind w:leftChars="0"/>
        <w:jc w:val="left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t>项目风险管理流程</w:t>
      </w:r>
    </w:p>
    <w:p>
      <w:pPr>
        <w:numPr>
          <w:numId w:val="0"/>
        </w:numPr>
        <w:jc w:val="left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drawing>
          <wp:inline distT="0" distB="0" distL="114300" distR="114300">
            <wp:extent cx="6304915" cy="7662545"/>
            <wp:effectExtent l="0" t="0" r="635" b="14605"/>
            <wp:docPr id="13" name="图片 13" descr="214c443201c5261216df7d8b3d476a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14c443201c5261216df7d8b3d476a5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4915" cy="766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t>项目信息管理流程</w:t>
      </w:r>
    </w:p>
    <w:p>
      <w:pPr>
        <w:numPr>
          <w:numId w:val="0"/>
        </w:numPr>
        <w:ind w:leftChars="0"/>
        <w:jc w:val="left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drawing>
          <wp:inline distT="0" distB="0" distL="114300" distR="114300">
            <wp:extent cx="6064250" cy="7605395"/>
            <wp:effectExtent l="0" t="0" r="12700" b="14605"/>
            <wp:docPr id="14" name="图片 14" descr="93487cfed880859206500408615a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3487cfed880859206500408615a219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760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t>竣工验收流程</w:t>
      </w:r>
    </w:p>
    <w:p>
      <w:pPr>
        <w:numPr>
          <w:numId w:val="0"/>
        </w:numPr>
        <w:ind w:leftChars="0"/>
        <w:jc w:val="left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drawing>
          <wp:inline distT="0" distB="0" distL="114300" distR="114300">
            <wp:extent cx="6645275" cy="6876415"/>
            <wp:effectExtent l="0" t="0" r="3175" b="635"/>
            <wp:docPr id="15" name="图片 15" descr="cc2b4a57c35a6635b58b5c7e4b169b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c2b4a57c35a6635b58b5c7e4b169bfb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687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center"/>
        <w:rPr>
          <w:rFonts w:hint="default" w:ascii="微软雅黑" w:hAnsi="微软雅黑" w:eastAsia="微软雅黑" w:cs="微软雅黑"/>
          <w:b/>
          <w:bCs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lang w:val="en-US" w:eastAsia="zh-CN"/>
        </w:rPr>
        <w:t>工程项目监理工作基本流程</w:t>
      </w:r>
    </w:p>
    <w:p>
      <w:pPr>
        <w:numPr>
          <w:ilvl w:val="0"/>
          <w:numId w:val="4"/>
        </w:numPr>
        <w:ind w:leftChars="0"/>
        <w:jc w:val="left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t>工程项目实施监理的总流程</w:t>
      </w:r>
    </w:p>
    <w:p>
      <w:pPr>
        <w:numPr>
          <w:numId w:val="0"/>
        </w:numPr>
        <w:jc w:val="left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drawing>
          <wp:inline distT="0" distB="0" distL="114300" distR="114300">
            <wp:extent cx="6529070" cy="8659495"/>
            <wp:effectExtent l="0" t="0" r="5080" b="8255"/>
            <wp:docPr id="16" name="图片 16" descr="3f222a960f4233d5d7eb7b5010e9aa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f222a960f4233d5d7eb7b5010e9aa5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29070" cy="865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t>施工准备阶段监理工作流程</w:t>
      </w:r>
    </w:p>
    <w:p>
      <w:pPr>
        <w:numPr>
          <w:numId w:val="0"/>
        </w:numPr>
        <w:ind w:leftChars="0"/>
        <w:jc w:val="left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drawing>
          <wp:inline distT="0" distB="0" distL="114300" distR="114300">
            <wp:extent cx="6557645" cy="8015605"/>
            <wp:effectExtent l="0" t="0" r="14605" b="4445"/>
            <wp:docPr id="17" name="图片 17" descr="4dbe73d78e47e36963a80d72c20a9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dbe73d78e47e36963a80d72c20a9e3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57645" cy="801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t>施工阶段工程投资控制流程</w:t>
      </w:r>
    </w:p>
    <w:p>
      <w:pPr>
        <w:numPr>
          <w:numId w:val="0"/>
        </w:numPr>
        <w:ind w:leftChars="0"/>
        <w:jc w:val="left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drawing>
          <wp:inline distT="0" distB="0" distL="114300" distR="114300">
            <wp:extent cx="5584190" cy="8159750"/>
            <wp:effectExtent l="0" t="0" r="16510" b="12700"/>
            <wp:docPr id="18" name="图片 18" descr="129e7142a851d94c00f05cb61626c8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29e7142a851d94c00f05cb61626c8c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8419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t>施工阶段工程进度控制流程</w:t>
      </w:r>
    </w:p>
    <w:p>
      <w:pPr>
        <w:numPr>
          <w:numId w:val="0"/>
        </w:numPr>
        <w:ind w:leftChars="0"/>
        <w:jc w:val="left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drawing>
          <wp:inline distT="0" distB="0" distL="114300" distR="114300">
            <wp:extent cx="5960110" cy="8129270"/>
            <wp:effectExtent l="0" t="0" r="2540" b="5080"/>
            <wp:docPr id="19" name="图片 19" descr="ff4f9e73834bb4ae34e910df387210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f4f9e73834bb4ae34e910df387210eb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601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t>施工阶段工程质量控制流程</w:t>
      </w:r>
    </w:p>
    <w:p>
      <w:pPr>
        <w:numPr>
          <w:numId w:val="0"/>
        </w:numPr>
        <w:ind w:leftChars="0"/>
        <w:jc w:val="left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drawing>
          <wp:inline distT="0" distB="0" distL="114300" distR="114300">
            <wp:extent cx="5092700" cy="8077835"/>
            <wp:effectExtent l="0" t="0" r="12700" b="18415"/>
            <wp:docPr id="20" name="图片 20" descr="6ab16fb44855cbcc41d2eeaf781dac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ab16fb44855cbcc41d2eeaf781dac3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807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t>施工阶段安全监理控制流程</w:t>
      </w:r>
    </w:p>
    <w:p>
      <w:pPr>
        <w:numPr>
          <w:numId w:val="0"/>
        </w:numPr>
        <w:ind w:leftChars="0"/>
        <w:jc w:val="left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drawing>
          <wp:inline distT="0" distB="0" distL="114300" distR="114300">
            <wp:extent cx="6069965" cy="8134985"/>
            <wp:effectExtent l="0" t="0" r="6985" b="18415"/>
            <wp:docPr id="21" name="图片 21" descr="c67320fa0ec0b39aa8b2f2b10d59e9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67320fa0ec0b39aa8b2f2b10d59e92d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t>合同管理控制流程</w:t>
      </w:r>
    </w:p>
    <w:p>
      <w:pPr>
        <w:numPr>
          <w:numId w:val="0"/>
        </w:numPr>
        <w:ind w:leftChars="0"/>
        <w:jc w:val="left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drawing>
          <wp:inline distT="0" distB="0" distL="114300" distR="114300">
            <wp:extent cx="4909185" cy="7973695"/>
            <wp:effectExtent l="0" t="0" r="5715" b="8255"/>
            <wp:docPr id="22" name="图片 22" descr="0a872613e248e3a4514578f58e515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a872613e248e3a4514578f58e515e3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09185" cy="797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t>信息管理控制流程</w:t>
      </w:r>
    </w:p>
    <w:p>
      <w:pPr>
        <w:numPr>
          <w:numId w:val="0"/>
        </w:numPr>
        <w:ind w:leftChars="0"/>
        <w:jc w:val="left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drawing>
          <wp:inline distT="0" distB="0" distL="114300" distR="114300">
            <wp:extent cx="4805680" cy="7849870"/>
            <wp:effectExtent l="0" t="0" r="13970" b="17780"/>
            <wp:docPr id="23" name="图片 23" descr="4067eb7ce1f0a97d980224ea14b801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4067eb7ce1f0a97d980224ea14b801b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05680" cy="784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t>组织协调控制流程</w:t>
      </w:r>
    </w:p>
    <w:p>
      <w:pPr>
        <w:numPr>
          <w:numId w:val="0"/>
        </w:numPr>
        <w:ind w:leftChars="0"/>
        <w:jc w:val="left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drawing>
          <wp:inline distT="0" distB="0" distL="114300" distR="114300">
            <wp:extent cx="6645275" cy="6368415"/>
            <wp:effectExtent l="0" t="0" r="3175" b="13335"/>
            <wp:docPr id="24" name="图片 24" descr="dd98dda68aabe6ccd38bcc36a0389c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d98dda68aabe6ccd38bcc36a0389c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636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t>工程质量问题及工程质量事故处理流程</w:t>
      </w:r>
    </w:p>
    <w:p>
      <w:pPr>
        <w:numPr>
          <w:numId w:val="0"/>
        </w:numPr>
        <w:ind w:leftChars="0"/>
        <w:jc w:val="left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drawing>
          <wp:inline distT="0" distB="0" distL="114300" distR="114300">
            <wp:extent cx="5904865" cy="8660130"/>
            <wp:effectExtent l="0" t="0" r="635" b="7620"/>
            <wp:docPr id="25" name="图片 25" descr="4443fa7c6c12fc6f173c1b1978ef3e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4443fa7c6c12fc6f173c1b1978ef3efd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866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t>工程安全事故处理流程</w:t>
      </w:r>
    </w:p>
    <w:p>
      <w:pPr>
        <w:numPr>
          <w:numId w:val="0"/>
        </w:numPr>
        <w:ind w:leftChars="0"/>
        <w:jc w:val="left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drawing>
          <wp:inline distT="0" distB="0" distL="114300" distR="114300">
            <wp:extent cx="6507480" cy="8026400"/>
            <wp:effectExtent l="0" t="0" r="7620" b="12700"/>
            <wp:docPr id="26" name="图片 26" descr="da1564f52fb734995175c96e006e83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a1564f52fb734995175c96e006e83d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t>工程洽商控制及签证工作流程</w:t>
      </w:r>
    </w:p>
    <w:p>
      <w:pPr>
        <w:numPr>
          <w:numId w:val="0"/>
        </w:numPr>
        <w:ind w:leftChars="0"/>
        <w:jc w:val="left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drawing>
          <wp:inline distT="0" distB="0" distL="114300" distR="114300">
            <wp:extent cx="5984875" cy="8112760"/>
            <wp:effectExtent l="0" t="0" r="15875" b="2540"/>
            <wp:docPr id="27" name="图片 27" descr="f118e938483dc801b6e95acbd9a7fc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f118e938483dc801b6e95acbd9a7fc0d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84875" cy="811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t>工程竣工验收控制流程</w:t>
      </w:r>
    </w:p>
    <w:p>
      <w:pPr>
        <w:numPr>
          <w:numId w:val="0"/>
        </w:numPr>
        <w:ind w:leftChars="0"/>
        <w:jc w:val="left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drawing>
          <wp:inline distT="0" distB="0" distL="114300" distR="114300">
            <wp:extent cx="4326890" cy="8095615"/>
            <wp:effectExtent l="0" t="0" r="16510" b="635"/>
            <wp:docPr id="28" name="图片 28" descr="3c4e5526523bfbb86790dd01d6b240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c4e5526523bfbb86790dd01d6b240c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2689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t>保修阶段监理工作流程</w:t>
      </w:r>
    </w:p>
    <w:p>
      <w:pPr>
        <w:numPr>
          <w:numId w:val="0"/>
        </w:numPr>
        <w:ind w:leftChars="0"/>
        <w:jc w:val="left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  <w:drawing>
          <wp:inline distT="0" distB="0" distL="114300" distR="114300">
            <wp:extent cx="5344160" cy="8105140"/>
            <wp:effectExtent l="0" t="0" r="8890" b="10160"/>
            <wp:docPr id="29" name="图片 29" descr="5472f6467174d511a6ca387f5a553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5472f6467174d511a6ca387f5a553e4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720" w:bottom="720" w:left="720" w:header="340" w:footer="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9"/>
      <w:tblW w:w="6857" w:type="dxa"/>
      <w:jc w:val="center"/>
      <w:tblInd w:w="928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2266"/>
      <w:gridCol w:w="4591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528" w:hRule="atLeast"/>
        <w:jc w:val="center"/>
      </w:trPr>
      <w:tc>
        <w:tcPr>
          <w:tcW w:w="2266" w:type="dxa"/>
        </w:tcPr>
        <w:p>
          <w:pPr>
            <w:pStyle w:val="6"/>
            <w:pBdr>
              <w:bottom w:val="none" w:color="auto" w:sz="0" w:space="0"/>
            </w:pBdr>
            <w:jc w:val="right"/>
          </w:pPr>
          <w:r>
            <w:drawing>
              <wp:inline distT="0" distB="0" distL="0" distR="0">
                <wp:extent cx="676275" cy="676275"/>
                <wp:effectExtent l="0" t="0" r="9525" b="9525"/>
                <wp:docPr id="3" name="图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图片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275" cy="676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91" w:type="dxa"/>
          <w:vAlign w:val="center"/>
        </w:tcPr>
        <w:p>
          <w:pPr>
            <w:pStyle w:val="6"/>
            <w:pBdr>
              <w:bottom w:val="none" w:color="auto" w:sz="0" w:space="0"/>
            </w:pBdr>
            <w:rPr>
              <w:rFonts w:hint="eastAsia" w:ascii="微软雅黑" w:hAnsi="微软雅黑" w:eastAsia="微软雅黑"/>
              <w:sz w:val="28"/>
              <w:szCs w:val="28"/>
            </w:rPr>
          </w:pPr>
          <w:r>
            <w:rPr>
              <w:rFonts w:hint="eastAsia" w:ascii="微软雅黑" w:hAnsi="微软雅黑" w:eastAsia="微软雅黑"/>
              <w:sz w:val="28"/>
              <w:szCs w:val="28"/>
            </w:rPr>
            <w:t>扫码下载233网校题库</w:t>
          </w:r>
        </w:p>
        <w:p>
          <w:pPr>
            <w:pStyle w:val="6"/>
            <w:pBdr>
              <w:bottom w:val="none" w:color="auto" w:sz="0" w:space="0"/>
            </w:pBdr>
          </w:pPr>
          <w:r>
            <w:rPr>
              <w:rFonts w:ascii="微软雅黑" w:hAnsi="微软雅黑" w:eastAsia="微软雅黑"/>
              <w:sz w:val="28"/>
              <w:szCs w:val="28"/>
            </w:rPr>
            <w:t>一刷就过，千万人掌上题库！</w:t>
          </w:r>
        </w:p>
      </w:tc>
    </w:tr>
  </w:tbl>
  <w:p>
    <w:pPr>
      <w:pStyle w:val="5"/>
      <w:tabs>
        <w:tab w:val="left" w:pos="2700"/>
        <w:tab w:val="clear" w:pos="4153"/>
        <w:tab w:val="clear" w:pos="8306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jc w:val="left"/>
    </w:pPr>
  </w:p>
  <w:tbl>
    <w:tblPr>
      <w:tblStyle w:val="9"/>
      <w:tblW w:w="9835" w:type="dxa"/>
      <w:jc w:val="center"/>
      <w:tblInd w:w="0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2826"/>
      <w:gridCol w:w="7009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558" w:hRule="atLeast"/>
        <w:jc w:val="center"/>
      </w:trPr>
      <w:tc>
        <w:tcPr>
          <w:tcW w:w="2826" w:type="dxa"/>
        </w:tcPr>
        <w:p>
          <w:pPr>
            <w:pStyle w:val="6"/>
            <w:pBdr>
              <w:bottom w:val="none" w:color="auto" w:sz="0" w:space="0"/>
            </w:pBdr>
            <w:jc w:val="left"/>
          </w:pPr>
          <w:r>
            <w:pict>
              <v:shape id="WordPictureWatermark1032578455" o:spid="_x0000_s4098" o:spt="75" type="#_x0000_t75" style="position:absolute;left:0pt;height:769.15pt;width:461.5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      <v:path/>
                <v:fill on="f" focussize="0,0"/>
                <v:stroke on="f" joinstyle="miter"/>
                <v:imagedata r:id="rId1" gain="19661f" blacklevel="22938f" o:title="水印排版"/>
                <o:lock v:ext="edit" aspectratio="t"/>
              </v:shape>
            </w:pict>
          </w:r>
          <w:r>
            <w:drawing>
              <wp:inline distT="0" distB="0" distL="114300" distR="114300">
                <wp:extent cx="1656080" cy="436880"/>
                <wp:effectExtent l="0" t="0" r="1270" b="1270"/>
                <wp:docPr id="2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80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09" w:type="dxa"/>
        </w:tcPr>
        <w:p>
          <w:pPr>
            <w:pStyle w:val="6"/>
            <w:pBdr>
              <w:bottom w:val="none" w:color="auto" w:sz="0" w:space="0"/>
            </w:pBdr>
            <w:jc w:val="left"/>
            <w:rPr>
              <w:rFonts w:hint="eastAsia" w:ascii="微软雅黑" w:hAnsi="微软雅黑" w:eastAsia="微软雅黑"/>
              <w:sz w:val="21"/>
              <w:szCs w:val="21"/>
            </w:rPr>
          </w:pPr>
          <w:r>
            <w:rPr>
              <w:rFonts w:hint="eastAsia" w:ascii="微软雅黑" w:hAnsi="微软雅黑" w:eastAsia="微软雅黑"/>
              <w:sz w:val="21"/>
              <w:szCs w:val="21"/>
            </w:rPr>
            <w:t>233网校</w:t>
          </w:r>
          <w:r>
            <w:rPr>
              <w:rFonts w:hint="eastAsia" w:ascii="微软雅黑" w:hAnsi="微软雅黑" w:eastAsia="微软雅黑"/>
              <w:sz w:val="21"/>
              <w:szCs w:val="21"/>
              <w:lang w:eastAsia="zh-CN"/>
            </w:rPr>
            <w:t>一级建造师考试网</w:t>
          </w:r>
          <w:r>
            <w:rPr>
              <w:rFonts w:hint="eastAsia" w:ascii="微软雅黑" w:hAnsi="微软雅黑" w:eastAsia="微软雅黑"/>
              <w:sz w:val="21"/>
              <w:szCs w:val="21"/>
            </w:rPr>
            <w:t>：www.233.com/</w:t>
          </w:r>
          <w:r>
            <w:rPr>
              <w:rFonts w:hint="eastAsia" w:ascii="微软雅黑" w:hAnsi="微软雅黑" w:eastAsia="微软雅黑"/>
              <w:sz w:val="21"/>
              <w:szCs w:val="21"/>
              <w:lang w:val="en-US" w:eastAsia="zh-CN"/>
            </w:rPr>
            <w:t>jzs1</w:t>
          </w:r>
          <w:r>
            <w:rPr>
              <w:rFonts w:hint="eastAsia" w:ascii="微软雅黑" w:hAnsi="微软雅黑" w:eastAsia="微软雅黑"/>
              <w:sz w:val="21"/>
              <w:szCs w:val="21"/>
            </w:rPr>
            <w:t>/</w:t>
          </w:r>
        </w:p>
        <w:p>
          <w:pPr>
            <w:pStyle w:val="6"/>
            <w:pBdr>
              <w:bottom w:val="none" w:color="auto" w:sz="0" w:space="0"/>
            </w:pBdr>
            <w:jc w:val="left"/>
            <w:rPr>
              <w:rFonts w:hint="eastAsia" w:ascii="微软雅黑" w:hAnsi="微软雅黑" w:eastAsia="微软雅黑"/>
              <w:sz w:val="21"/>
              <w:szCs w:val="21"/>
            </w:rPr>
          </w:pPr>
          <w:r>
            <w:rPr>
              <w:rFonts w:hint="eastAsia" w:ascii="微软雅黑" w:hAnsi="微软雅黑" w:eastAsia="微软雅黑"/>
              <w:sz w:val="21"/>
              <w:szCs w:val="21"/>
              <w:lang w:eastAsia="zh-CN"/>
            </w:rPr>
            <w:t>一级建造师</w:t>
          </w:r>
          <w:r>
            <w:rPr>
              <w:rFonts w:hint="eastAsia" w:ascii="微软雅黑" w:hAnsi="微软雅黑" w:eastAsia="微软雅黑"/>
              <w:sz w:val="21"/>
              <w:szCs w:val="21"/>
            </w:rPr>
            <w:t>网校</w:t>
          </w:r>
          <w:r>
            <w:rPr>
              <w:rFonts w:hint="eastAsia" w:ascii="微软雅黑" w:hAnsi="微软雅黑" w:eastAsia="微软雅黑"/>
              <w:sz w:val="21"/>
              <w:szCs w:val="21"/>
              <w:lang w:eastAsia="zh-CN"/>
            </w:rPr>
            <w:t>免费试听</w:t>
          </w:r>
          <w:r>
            <w:rPr>
              <w:rFonts w:hint="eastAsia" w:ascii="微软雅黑" w:hAnsi="微软雅黑" w:eastAsia="微软雅黑"/>
              <w:sz w:val="21"/>
              <w:szCs w:val="21"/>
            </w:rPr>
            <w:t>：wx.233.com/</w:t>
          </w:r>
          <w:r>
            <w:rPr>
              <w:rFonts w:hint="eastAsia" w:ascii="微软雅黑" w:hAnsi="微软雅黑" w:eastAsia="微软雅黑"/>
              <w:sz w:val="21"/>
              <w:szCs w:val="21"/>
              <w:lang w:val="en-US" w:eastAsia="zh-CN"/>
            </w:rPr>
            <w:t>jzs1</w:t>
          </w:r>
          <w:r>
            <w:rPr>
              <w:rFonts w:hint="eastAsia" w:ascii="微软雅黑" w:hAnsi="微软雅黑" w:eastAsia="微软雅黑"/>
              <w:sz w:val="21"/>
              <w:szCs w:val="21"/>
            </w:rPr>
            <w:t>/</w:t>
          </w:r>
        </w:p>
        <w:p>
          <w:pPr>
            <w:pStyle w:val="6"/>
            <w:pBdr>
              <w:bottom w:val="none" w:color="auto" w:sz="0" w:space="0"/>
            </w:pBdr>
            <w:jc w:val="left"/>
            <w:rPr>
              <w:rFonts w:hint="eastAsia" w:ascii="微软雅黑" w:hAnsi="微软雅黑" w:eastAsia="微软雅黑"/>
              <w:sz w:val="21"/>
              <w:szCs w:val="21"/>
            </w:rPr>
          </w:pPr>
          <w:r>
            <w:rPr>
              <w:rFonts w:hint="eastAsia" w:ascii="微软雅黑" w:hAnsi="微软雅黑" w:eastAsia="微软雅黑"/>
              <w:sz w:val="21"/>
              <w:szCs w:val="21"/>
              <w:lang w:eastAsia="zh-CN"/>
            </w:rPr>
            <w:t>加入</w:t>
          </w:r>
          <w:r>
            <w:rPr>
              <w:rFonts w:hint="eastAsia" w:ascii="微软雅黑" w:hAnsi="微软雅黑" w:eastAsia="微软雅黑"/>
              <w:sz w:val="21"/>
              <w:szCs w:val="21"/>
              <w:lang w:val="en-US" w:eastAsia="zh-CN"/>
            </w:rPr>
            <w:t>QQ</w:t>
          </w:r>
          <w:r>
            <w:rPr>
              <w:rFonts w:hint="eastAsia" w:ascii="微软雅黑" w:hAnsi="微软雅黑" w:eastAsia="微软雅黑"/>
              <w:sz w:val="21"/>
              <w:szCs w:val="21"/>
            </w:rPr>
            <w:t>学习群：792929327</w:t>
          </w:r>
        </w:p>
      </w:tc>
    </w:tr>
  </w:tbl>
  <w:p>
    <w:pPr>
      <w:pStyle w:val="6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WordPictureWatermark1032578454" o:spid="_x0000_s4099" o:spt="75" type="#_x0000_t75" style="position:absolute;left:0pt;height:769.15pt;width:461.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水印排版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WordPictureWatermark1032578453" o:spid="_x0000_s4097" o:spt="75" type="#_x0000_t75" style="position:absolute;left:0pt;height:769.15pt;width:461.5pt;mso-position-horizontal:center;mso-position-horizontal-relative:margin;mso-position-vertical:center;mso-position-vertical-relative:margin;z-index:-25165824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水印排版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998EA79"/>
    <w:multiLevelType w:val="singleLevel"/>
    <w:tmpl w:val="A998EA79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275CCE4"/>
    <w:multiLevelType w:val="singleLevel"/>
    <w:tmpl w:val="1275CCE4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21390867"/>
    <w:multiLevelType w:val="singleLevel"/>
    <w:tmpl w:val="21390867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480991E1"/>
    <w:multiLevelType w:val="singleLevel"/>
    <w:tmpl w:val="480991E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dit="readOnly"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76C"/>
    <w:rsid w:val="000F27C9"/>
    <w:rsid w:val="002E176C"/>
    <w:rsid w:val="00611655"/>
    <w:rsid w:val="00677F79"/>
    <w:rsid w:val="00690A0D"/>
    <w:rsid w:val="00776125"/>
    <w:rsid w:val="007D1165"/>
    <w:rsid w:val="00B356CB"/>
    <w:rsid w:val="00B96415"/>
    <w:rsid w:val="00C41609"/>
    <w:rsid w:val="00F56076"/>
    <w:rsid w:val="02D66851"/>
    <w:rsid w:val="04040294"/>
    <w:rsid w:val="068E7435"/>
    <w:rsid w:val="08CC301E"/>
    <w:rsid w:val="090F5EDE"/>
    <w:rsid w:val="0BE94E15"/>
    <w:rsid w:val="0E3D40D7"/>
    <w:rsid w:val="10E06784"/>
    <w:rsid w:val="15B35156"/>
    <w:rsid w:val="16351E52"/>
    <w:rsid w:val="16356CF7"/>
    <w:rsid w:val="186D7553"/>
    <w:rsid w:val="1A216C38"/>
    <w:rsid w:val="20D748D9"/>
    <w:rsid w:val="23A417E2"/>
    <w:rsid w:val="2D8130B0"/>
    <w:rsid w:val="3CCE5951"/>
    <w:rsid w:val="3EC96732"/>
    <w:rsid w:val="42027858"/>
    <w:rsid w:val="52411410"/>
    <w:rsid w:val="54870312"/>
    <w:rsid w:val="56762EC0"/>
    <w:rsid w:val="5CB829FA"/>
    <w:rsid w:val="5EB17570"/>
    <w:rsid w:val="600A1638"/>
    <w:rsid w:val="621146EF"/>
    <w:rsid w:val="64061AE5"/>
    <w:rsid w:val="640773CA"/>
    <w:rsid w:val="64E44299"/>
    <w:rsid w:val="65271F6F"/>
    <w:rsid w:val="653641A6"/>
    <w:rsid w:val="67A14C09"/>
    <w:rsid w:val="67E7420E"/>
    <w:rsid w:val="6BBD1817"/>
    <w:rsid w:val="6C737B0E"/>
    <w:rsid w:val="6E907983"/>
    <w:rsid w:val="6F4B24BC"/>
    <w:rsid w:val="705C6B3E"/>
    <w:rsid w:val="729F071F"/>
    <w:rsid w:val="791B3EC2"/>
    <w:rsid w:val="7B0E1225"/>
    <w:rsid w:val="7CFA2DC7"/>
    <w:rsid w:val="7E8D19B3"/>
    <w:rsid w:val="7F232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10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1">
    <w:name w:val="Strong"/>
    <w:basedOn w:val="10"/>
    <w:qFormat/>
    <w:uiPriority w:val="22"/>
    <w:rPr>
      <w:b/>
    </w:rPr>
  </w:style>
  <w:style w:type="character" w:styleId="12">
    <w:name w:val="Hyperlink"/>
    <w:basedOn w:val="1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Char"/>
    <w:basedOn w:val="10"/>
    <w:link w:val="6"/>
    <w:qFormat/>
    <w:uiPriority w:val="99"/>
    <w:rPr>
      <w:sz w:val="18"/>
      <w:szCs w:val="18"/>
    </w:rPr>
  </w:style>
  <w:style w:type="character" w:customStyle="1" w:styleId="14">
    <w:name w:val="页脚 Char"/>
    <w:basedOn w:val="10"/>
    <w:link w:val="5"/>
    <w:qFormat/>
    <w:uiPriority w:val="99"/>
    <w:rPr>
      <w:sz w:val="18"/>
      <w:szCs w:val="18"/>
    </w:rPr>
  </w:style>
  <w:style w:type="character" w:customStyle="1" w:styleId="15">
    <w:name w:val="批注框文本 Char"/>
    <w:basedOn w:val="10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8" Type="http://schemas.openxmlformats.org/officeDocument/2006/relationships/fontTable" Target="fontTable.xml"/><Relationship Id="rId37" Type="http://schemas.openxmlformats.org/officeDocument/2006/relationships/customXml" Target="../customXml/item2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33D2EDA-1AC1-4691-8DBA-3DBD590641F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57</Pages>
  <Words>10955</Words>
  <Characters>11891</Characters>
  <Lines>1</Lines>
  <Paragraphs>1</Paragraphs>
  <TotalTime>0</TotalTime>
  <ScaleCrop>false</ScaleCrop>
  <LinksUpToDate>false</LinksUpToDate>
  <CharactersWithSpaces>12150</CharactersWithSpaces>
  <Application>WPS Office_11.1.0.8524_F1E327BC-269C-435d-A152-05C5408002CA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2017-02-20T08:54:00Z</dcterms:created>
  <dc:creator>llllu</dc:creator>
  <cp:lastModifiedBy>YYT.</cp:lastModifiedBy>
  <dcterms:modified xsi:type="dcterms:W3CDTF">2019-03-13T08:54:09Z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2052-11.1.0.8524</vt:lpwstr>
  </property>
</Properties>
</file>