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233网校特岗教师频道（</w:t>
      </w:r>
      <w:r>
        <w:rPr>
          <w:rFonts w:hint="eastAsia" w:asciiTheme="minorEastAsia" w:hAnsiTheme="minorEastAsia" w:eastAsiaTheme="minorEastAsia" w:cstheme="minorEastAsia"/>
          <w:sz w:val="18"/>
          <w:szCs w:val="18"/>
        </w:rPr>
        <w:fldChar w:fldCharType="begin"/>
      </w:r>
      <w:r>
        <w:rPr>
          <w:rFonts w:hint="eastAsia" w:asciiTheme="minorEastAsia" w:hAnsiTheme="minorEastAsia" w:eastAsiaTheme="minorEastAsia" w:cstheme="minorEastAsia"/>
          <w:sz w:val="18"/>
          <w:szCs w:val="18"/>
        </w:rPr>
        <w:instrText xml:space="preserve"> HYPERLINK "http://www.233.com/tegang/" </w:instrText>
      </w:r>
      <w:r>
        <w:rPr>
          <w:rFonts w:hint="eastAsia" w:asciiTheme="minorEastAsia" w:hAnsiTheme="minorEastAsia" w:eastAsiaTheme="minorEastAsia" w:cstheme="minorEastAsia"/>
          <w:sz w:val="18"/>
          <w:szCs w:val="18"/>
        </w:rPr>
        <w:fldChar w:fldCharType="separate"/>
      </w:r>
      <w:r>
        <w:rPr>
          <w:rStyle w:val="6"/>
          <w:rFonts w:hint="eastAsia" w:asciiTheme="minorEastAsia" w:hAnsiTheme="minorEastAsia" w:eastAsiaTheme="minorEastAsia" w:cstheme="minorEastAsia"/>
          <w:sz w:val="18"/>
          <w:szCs w:val="18"/>
        </w:rPr>
        <w:t>http://www.233.com/tegang/</w:t>
      </w:r>
      <w:r>
        <w:rPr>
          <w:rFonts w:hint="eastAsia" w:asciiTheme="minorEastAsia" w:hAnsiTheme="minorEastAsia" w:eastAsiaTheme="minorEastAsia" w:cstheme="minorEastAsia"/>
          <w:sz w:val="18"/>
          <w:szCs w:val="18"/>
        </w:rPr>
        <w:fldChar w:fldCharType="end"/>
      </w:r>
      <w:r>
        <w:rPr>
          <w:rFonts w:hint="eastAsia" w:asciiTheme="minorEastAsia" w:hAnsiTheme="minorEastAsia" w:eastAsiaTheme="minorEastAsia" w:cstheme="minorEastAsia"/>
          <w:sz w:val="18"/>
          <w:szCs w:val="18"/>
        </w:rPr>
        <w:t>）为考生提供考生资讯、辅导资料、试题资料。</w:t>
      </w:r>
    </w:p>
    <w:p>
      <w:pPr>
        <w:spacing w:line="360" w:lineRule="auto"/>
        <w:jc w:val="center"/>
        <w:rPr>
          <w:rFonts w:hint="eastAsia" w:asciiTheme="minorEastAsia" w:hAnsiTheme="minorEastAsia" w:eastAsiaTheme="minorEastAsia" w:cstheme="minorEastAsia"/>
          <w:b/>
          <w:bCs/>
          <w:color w:val="FF0000"/>
          <w:sz w:val="28"/>
          <w:szCs w:val="28"/>
        </w:rPr>
      </w:pPr>
      <w:r>
        <w:rPr>
          <w:rFonts w:hint="eastAsia" w:asciiTheme="minorEastAsia" w:hAnsiTheme="minorEastAsia" w:eastAsiaTheme="minorEastAsia" w:cstheme="minorEastAsia"/>
          <w:b/>
          <w:bCs/>
          <w:color w:val="FF0000"/>
          <w:sz w:val="28"/>
          <w:szCs w:val="28"/>
          <w:lang w:val="en-US" w:eastAsia="zh-CN"/>
        </w:rPr>
        <w:t>关注微信号：</w:t>
      </w:r>
      <w:r>
        <w:rPr>
          <w:rFonts w:hint="eastAsia" w:asciiTheme="minorEastAsia" w:hAnsiTheme="minorEastAsia" w:eastAsiaTheme="minorEastAsia" w:cstheme="minorEastAsia"/>
          <w:b/>
          <w:bCs/>
          <w:color w:val="FF0000"/>
          <w:sz w:val="28"/>
          <w:szCs w:val="28"/>
        </w:rPr>
        <w:t>ks233wx7</w:t>
      </w:r>
    </w:p>
    <w:p>
      <w:pPr>
        <w:spacing w:line="360" w:lineRule="auto"/>
        <w:jc w:val="center"/>
        <w:rPr>
          <w:rFonts w:hint="eastAsia" w:asciiTheme="minorEastAsia" w:hAnsiTheme="minorEastAsia" w:eastAsiaTheme="minorEastAsia" w:cstheme="minorEastAsia"/>
          <w:b/>
          <w:bCs/>
          <w:color w:val="FF0000"/>
          <w:sz w:val="28"/>
          <w:szCs w:val="28"/>
          <w:lang w:val="en-US" w:eastAsia="zh-CN"/>
        </w:rPr>
      </w:pPr>
      <w:r>
        <w:rPr>
          <w:rFonts w:hint="eastAsia" w:asciiTheme="minorEastAsia" w:hAnsiTheme="minorEastAsia" w:eastAsiaTheme="minorEastAsia" w:cstheme="minorEastAsia"/>
          <w:b/>
          <w:bCs/>
          <w:color w:val="FF0000"/>
          <w:sz w:val="28"/>
          <w:szCs w:val="28"/>
          <w:lang w:val="en-US" w:eastAsia="zh-CN"/>
        </w:rPr>
        <w:t>233网校特岗教师资料交流群：http://www.233.com/tegang/zhuanti/QQqun/</w:t>
      </w:r>
    </w:p>
    <w:p>
      <w:pPr>
        <w:spacing w:line="360" w:lineRule="auto"/>
        <w:jc w:val="center"/>
        <w:rPr>
          <w:rFonts w:hint="eastAsia" w:asciiTheme="minorEastAsia" w:hAnsiTheme="minorEastAsia" w:eastAsiaTheme="minorEastAsia" w:cstheme="minorEastAsia"/>
          <w:b/>
          <w:bCs/>
          <w:color w:val="FF0000"/>
          <w:sz w:val="28"/>
          <w:szCs w:val="28"/>
          <w:lang w:val="en-US" w:eastAsia="zh-CN"/>
        </w:rPr>
      </w:pPr>
      <w:r>
        <w:rPr>
          <w:rFonts w:hint="eastAsia" w:asciiTheme="minorEastAsia" w:hAnsiTheme="minorEastAsia" w:eastAsiaTheme="minorEastAsia" w:cstheme="minorEastAsia"/>
          <w:b/>
          <w:bCs/>
          <w:color w:val="FF0000"/>
          <w:sz w:val="28"/>
          <w:szCs w:val="28"/>
          <w:lang w:val="en-US" w:eastAsia="zh-CN"/>
        </w:rPr>
        <w:t>2019甘肃特岗教师考试《公共基础知识》冲关100题</w:t>
      </w:r>
      <w:bookmarkStart w:id="0" w:name="_GoBack"/>
      <w:bookmarkEnd w:id="0"/>
    </w:p>
    <w:p>
      <w:pPr>
        <w:spacing w:line="360" w:lineRule="auto"/>
        <w:jc w:val="cente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（非法律专项题）</w:t>
      </w:r>
    </w:p>
    <w:p>
      <w:pPr>
        <w:pStyle w:val="4"/>
        <w:keepNext w:val="0"/>
        <w:keepLines w:val="0"/>
        <w:widowControl/>
        <w:suppressLineNumbers w:val="0"/>
        <w:rPr>
          <w:rStyle w:val="6"/>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sz w:val="21"/>
          <w:szCs w:val="21"/>
        </w:rPr>
        <w:t>2019年甘肃教师招聘特岗教师报名时间为2019年5月底，</w:t>
      </w:r>
      <w:r>
        <w:rPr>
          <w:rFonts w:hint="eastAsia" w:asciiTheme="minorEastAsia" w:hAnsiTheme="minorEastAsia" w:eastAsiaTheme="minorEastAsia" w:cstheme="minorEastAsia"/>
          <w:color w:val="E53B29"/>
          <w:sz w:val="21"/>
          <w:szCs w:val="21"/>
        </w:rPr>
        <w:t>笔试</w:t>
      </w:r>
      <w:r>
        <w:rPr>
          <w:rFonts w:hint="eastAsia" w:asciiTheme="minorEastAsia" w:hAnsiTheme="minorEastAsia" w:eastAsiaTheme="minorEastAsia" w:cstheme="minorEastAsia"/>
          <w:sz w:val="21"/>
          <w:szCs w:val="21"/>
        </w:rPr>
        <w:t>时间为2019年7月。大家提前关注甘肃特岗教师考试内容，提前备考，争取一次高分上岸！</w:t>
      </w:r>
      <w:r>
        <w:rPr>
          <w:rFonts w:hint="eastAsia" w:asciiTheme="minorEastAsia" w:hAnsiTheme="minorEastAsia" w:eastAsiaTheme="minorEastAsia" w:cstheme="minorEastAsia"/>
          <w:color w:val="FF0000"/>
          <w:sz w:val="21"/>
          <w:szCs w:val="21"/>
          <w:u w:val="none"/>
        </w:rPr>
        <w:fldChar w:fldCharType="begin"/>
      </w:r>
      <w:r>
        <w:rPr>
          <w:rFonts w:hint="eastAsia" w:asciiTheme="minorEastAsia" w:hAnsiTheme="minorEastAsia" w:eastAsiaTheme="minorEastAsia" w:cstheme="minorEastAsia"/>
          <w:color w:val="FF0000"/>
          <w:sz w:val="21"/>
          <w:szCs w:val="21"/>
          <w:u w:val="none"/>
        </w:rPr>
        <w:instrText xml:space="preserve"> HYPERLINK "http://wx.233.com/tegang/?ukey=zl" </w:instrText>
      </w:r>
      <w:r>
        <w:rPr>
          <w:rFonts w:hint="eastAsia" w:asciiTheme="minorEastAsia" w:hAnsiTheme="minorEastAsia" w:eastAsiaTheme="minorEastAsia" w:cstheme="minorEastAsia"/>
          <w:color w:val="FF0000"/>
          <w:sz w:val="21"/>
          <w:szCs w:val="21"/>
          <w:u w:val="none"/>
        </w:rPr>
        <w:fldChar w:fldCharType="separate"/>
      </w:r>
      <w:r>
        <w:rPr>
          <w:rStyle w:val="6"/>
          <w:rFonts w:hint="eastAsia" w:asciiTheme="minorEastAsia" w:hAnsiTheme="minorEastAsia" w:eastAsiaTheme="minorEastAsia" w:cstheme="minorEastAsia"/>
          <w:color w:val="FF0000"/>
          <w:sz w:val="21"/>
          <w:szCs w:val="21"/>
        </w:rPr>
        <w:t>甘肃特岗如何备考？陈龙老师详解笔试核心考点+经典考题&gt;</w:t>
      </w:r>
    </w:p>
    <w:p>
      <w:pPr>
        <w:pStyle w:val="4"/>
        <w:keepNext w:val="0"/>
        <w:keepLines w:val="0"/>
        <w:widowControl/>
        <w:suppressLineNumbers w:val="0"/>
      </w:pPr>
      <w:r>
        <w:rPr>
          <w:rFonts w:hint="eastAsia" w:asciiTheme="minorEastAsia" w:hAnsiTheme="minorEastAsia" w:eastAsiaTheme="minorEastAsia" w:cstheme="minorEastAsia"/>
          <w:color w:val="FF0000"/>
          <w:sz w:val="21"/>
          <w:szCs w:val="21"/>
          <w:u w:val="none"/>
        </w:rPr>
        <w:fldChar w:fldCharType="end"/>
      </w:r>
      <w:r>
        <w:rPr>
          <w:rFonts w:hint="eastAsia" w:asciiTheme="minorEastAsia" w:hAnsiTheme="minorEastAsia" w:eastAsiaTheme="minorEastAsia" w:cstheme="minorEastAsia"/>
          <w:sz w:val="21"/>
          <w:szCs w:val="21"/>
          <w:lang w:val="en-US" w:eastAsia="zh-CN"/>
        </w:rPr>
        <w:t>2019年甘肃特岗教师招聘考试</w:t>
      </w:r>
      <w:r>
        <w:rPr>
          <w:rFonts w:hint="eastAsia" w:asciiTheme="minorEastAsia" w:hAnsiTheme="minorEastAsia" w:eastAsiaTheme="minorEastAsia" w:cstheme="minorEastAsia"/>
          <w:sz w:val="21"/>
          <w:szCs w:val="21"/>
        </w:rPr>
        <w:t>笔试分为公共基础知识测试和专业基础知识测试两部分，各占100分，总分200分。公共基础测试内容主要包括时事、政治、法律、经济、管理、科技、人文和计算机应用等方面的相关基础知识。</w:t>
      </w:r>
      <w:r>
        <w:rPr>
          <w:rFonts w:hint="eastAsia" w:asciiTheme="minorEastAsia" w:hAnsiTheme="minorEastAsia" w:eastAsiaTheme="minorEastAsia" w:cstheme="minorEastAsia"/>
          <w:sz w:val="21"/>
          <w:szCs w:val="21"/>
          <w:lang w:val="en-US" w:eastAsia="zh-CN"/>
        </w:rPr>
        <w:t>233网校特岗小编特整理了甘肃特岗教师考试《公共基础知识》冲关测试题（非法专项题），供大家备考复习！</w:t>
      </w:r>
    </w:p>
    <w:p>
      <w:pPr>
        <w:pStyle w:val="4"/>
        <w:keepNext w:val="0"/>
        <w:keepLines w:val="0"/>
        <w:widowControl/>
        <w:suppressLineNumbers w:val="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一、单选题</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1.张载认为：“太虚无形，气之本体;其聚其散，变化之客形尔。”这一命题观点：</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A.属于唯物主义 B.属于辩证唯心论</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C.在认识论上属于先验论 D.否认了世界的物质统一性</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2.唯物辩证法的联系就是：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A.事物之间的对应联系</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B.决定与被决定，主要和次要的关系</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C.事物之间的因果联系</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D.事物之间和事物内部诸要素之间的相互影响与相互制约的关系</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3.下列选项中，和“芳林新叶催旧叶，流水前波让后波”所蕴含的哲理一致的是：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A.夕阳无限好，只是近黄昏 B.蝉噪林逾静，鸟鸣山更幽</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C.野火烧不尽，春风吹又生 D.挽弓当挽强，用箭当用长</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4.我国存在着例如空气在净化中污染、水土在治理中流失、机构在精简中膨胀、教育在减负中增压等现象。从哲学角度看，这表明：</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A.矛盾无时不有，无处不在 B.新事物必然战胜旧事物</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C.实践和认识既对立又统一 D.矛盾特殊性存在于普遍性之中</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5.在矛盾体系中，处于支配地位并对事物发展起决定性作用的是：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A.普遍矛盾 B.内部矛盾 C.主要矛盾 D.次要矛盾</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6.有体育常识的人都知道，在直道上比赛速滑很难甩开对手，赛跑选手的超越，也常在弯道处。经济发展也一样，弯道跑不好，就只能成为一个跟跑者、追随者和落伍者。这对我们的启示是：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A.外因是事物发展的重要条件</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B.事物的发展不是一帆风顺的</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C.事物的发展是质变和量变的统一</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D.善于抓住时机促进事物的量变和质变</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7.下列短语中体现质量互变规律的是：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A.有无相生，长短相形 B.月晕而风，础润而雨</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C.千里之行，始于足下 D.和实生物，同则不继</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8.“要想知道梨子的味道，就得亲口尝一尝”。这句话体现的哲学原理是：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A.实践是认识的来源</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B.实践是认识发展的动力C.实践是认识的目的</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D.实践是检验认识正确与否的唯一标准</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9.下列关于真理和认识关系的说法中，正确的是：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①认识是不断变化的，而真理是永恒不变的</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②真理的内容是客观的，认识的内容是主观的</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③两者都是人脑对客观事物的反映</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④真理属于认识，认识不一定是真理</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A.①② B.③④ C.②③ D.②④</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 中国将组建四大新机构：成立中央全面依法治国领导小组：设立国有自然资源资产管理和自然生态监管机构;组建退役军人管理保障机构;维建国家、省、市、县监察委员会，我国组建这些新机构的哲学依据是：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A.上层建筑一定要适合经济基础的状况</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B.生产关系一定要适合生产力的状况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C.社会意识对社会发展起积极推动作用</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D.社会存在对社会意识具有决定作用</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11.下列关于生产力要素的叙述，错误的是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A.生产力有劳动对象、劳动资料、劳动者三个基本要素</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B.劳动者是生产力的主导因素，是首要的生产力</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C.劳动资料就是生产资料</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D.劳动资料是衡量生产力性质和发展水平的客观尺度</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12.下列各组，全部属于意识形态范围的是：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A.自然科学、道德、宗教 B.技术科学、哲学、艺术C.政治思想、逻辑学、语言学 D.法律思想、哲学、宗教</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13. 历史不过是追求着自己目的的人的活动而已，这句话表明：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A.人是研究社会历史的出发点</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B.人们自己创造自己的历史</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C.历史发展的方向是由人自己决定的 D.人的自我保存和发展是历史的原动力</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14. 关于感性认识和理性认识的辩证关系，描述正确的是：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A.感性认识依赖理性认识</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B.感性认识必须以理性认识为基础</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C.理性认识是认识的初级阶段，感性认识是认识的高级阶段</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D.感性认识和理性认识是辩证统一的，统一的基础是实践</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15. 以下关于真理和价值关系认识的说法，错误的是：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A.真理具有相对性，价值没有相对性</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B.真理和价值都是人类活动追求的目标</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C.真理本身具有价值，实现价值以把握真理为前提</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D.实现价值是认识真理的动力，认识真理促使价值目标的实现</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 有资料显示，如今苹果公司已经超过了微软公司成为世界上最能盈利的企业。平均每位苹果员工在过去的 12 个月中为公司贡献了 42 万美元的利润。这 42 万美元的利润是由：</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A.生产资本创造的 B.不变资本创造的</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C.全部资本共同创造的 D.可变资本创造的</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17. 区分不变资本和可变资本的依据是：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A.资本各部分有不同的实物形式</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B.资本的不同部分在价值增殖过程中起不同的作用</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C.资本的各部分价值转移的方式不同</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D.资本各部分的流通速度不同</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18.部门内部竞争的目的是各企业为了追求：</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A.有利的投资场所 B.超额剩余价值</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C.平均利润 D.垄断利润</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19.货币充当商品交换媒介的职能是货币的：</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A.支付手段 B.流通手段 C.贮藏手段 D.价值手段</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 马克思说：“我们从小麦的滋味中尝不出种植小麦的人是俄国的农奴，法国的小农，还是英国的资本家。使用价值虽然是社会需要的对象，因而处在社会联系之中，但是并不反映任何社会生产关系。”这句话说明：</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A.使用价值可以满足不同的物质需要</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B.使用价值是价值的物质承担者</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C.使用价值是商品的自然属性</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D.使用价值是商品的社会属性，体现不同的社会生产关系</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21.毛泽东思想开始萌芽的时期是：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A.“五四”运动时期 B.共产党创建和国民革命时期</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C.土地革命中前期 D.土地革命后期</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22.毛泽东第一次完整、系统提出新民主主义革命总路线和总政策的著作是：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A.《中国社会各阶级的分析》 B.《在晋绥干部会议上的讲话》C.《反对自由主义》 D.《论联合政府》</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23党的六大是我国唯一一次在国外召开的代表大会，会议地址在：</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A.孟买 B.莫斯科 C.华盛顿 D.纽约</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24毛泽东思想的出发点和根本点是：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A.实事求是 B.群众路线 C.独立自主 D.自力更生</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25导致中国民族资产阶级两面性的决定因素，是它天生的：</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A.软弱性 B.动摇性 C.妥协性 D.不彻底性</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26中国革命队伍的主力军是：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A.市民 B.工人 C.学生 D.农民</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27中国革命统一战线的最根本问题是：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A.分清敌友 B.思想路线问题</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C.农民问题 D.革命的领导权问题</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 是被实践证明了的夺取全面建设小康社会新胜利、加快社会主义现代化、实现中华民族伟大复兴的必由之路、成功之路和胜利之路。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A.以经济建设为中心 B.政治体制建设</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C.改革开放 D.中国特色社会主义道路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 共产主义是没有剥削的制度，产品极大丰富，各尽所能，按需分配。按需分配，没有极大丰富的物质条件是不可能的，要实现共产主义，一定要完成社会主义阶段的任务。社会主义阶段的任务很多，但根本的一条就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A.满足人们对物质财富的需求 B.协调经济基础与上层建筑的矛盾</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C.发展生产力 D.群众利益无小事，维护人民利益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 “三个有利于”的判断标准是由 提出来的。</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A.毛泽东 B.胡锦涛 C.周恩来 D.邓小平</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31.国家实行“一国两制”的基础和前提是：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A.国家主权统一于中华人民共和国 B.港澳台地区实行高度自治</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C.大陆实行社会主义制度 D.港澳台地区实行资本主义制度</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32. 在我国，国有经济的主导作用和优势，主要是通过：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A.国有资产在社会总资产中的量的优势体现出来</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B.国有大型企业和企业集团的规模和实力体现出来</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C.对经济发展的控制力及其市场竞争力体现出来</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D.国家对市场活动的正确指导和有效的宏观调控体现出来</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 小李在市区开了一家小饭店，以烹制当地特产的一种菌类为特色，随着生意的日渐红火，小李利用闲置资金开设了一家专门加工菌类食品罐头的工厂，并雇佣了一些工人进行生产劳动，则这家菌类食品罐头加工厂的企业经济类型为：</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A.联营经济 B.私营经济 C.股份制经济 D.集体经济</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34. 党的十八大报告中提出的“新四化”是指：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A.工业化，信息化，城镇化，国际化</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B.工业化，信息化，城镇化，农业现代化</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C.工业化，信息化，市场化，城镇化</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D.工业现代化，农业现代化，交通运输现代化，国防现代化</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35.社会主义核心价值体系是：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A.强国之本 B.立国之本 C.兴国之要 D.兴国之魂</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36.社会主义和谐社会的核心价值是：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A.民主法治 B.自由民主 C.公平正义 D.社会稳定</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 党的十九大报告指出，中国特色社会主义进入新时代，我国社会主要矛盾已经转化为人民日益增长的 的发展之间的矛盾。</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A.美好生活需要和不平等不协调B.物质文化要求和不平等不全面</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C.美好生活需要和不平衡不充分D.精神文化要求和不协调不充足</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38.中国梦的基本内涵是：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A.实现国家富强、民族振兴、人民幸福B.全面建成小康社会</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C.成为世界经济、军事强国，屹立在世界东方D.实现四个全面布局</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39.今年一号文件谋划了一系列重大举措，通过若干抓手确立了实施乡村振兴的：</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A.“三梁六柱” B.“三梁八柱” C.“四梁八柱” D“. 四梁十柱”</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 2017 年 12 月 18-20 日举行的中央经济工作会议提出，推动 是 当 前和今后一个时期确定发展思路、制定经济政策、实施宏观调控的根本要求。</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A.协调发展 B.高速发展 C.绿色发展 D.高质量发展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 ，是解决人民日益增长的美好生活需要和不平衡不充分的发展之间矛盾的必然要求，是实现“两个一百年”奋斗目标的必然要求，是实现全体人民共同富裕的必然要求。</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A.供给侧结构性改革 B.“五位一体”</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C.“四个全面” D.实施乡村振兴战略</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 十九届三中全会强调，深化党和国家机构改革要以 为着力点。</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A.坚持全面依法治国</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B.国家治理体系和治理能力现代化</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C.加强以人民为中心</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D.推进党和国家机构职能优化协高效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43.2018 年 5 月是马克思诞辰()年</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A.100 B.150 C.170 D.200</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44. 2018 年 7 月 10 日，中阿合作论坛第八届部长级会议在人民大会堂开幕。习近平出席开幕式并发表重要讲话，宣布中阿双方一致同意，建立的中阿战略伙伴关系。</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A.广泛合作、协同发展、面向未来 B.全面合作、共同发展、面向未来</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C.全面合作、协同发展、包容共进 D.广泛合作、共同发展、包容共进</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45.2018 年 7 月 2 日，在巴林首都麦纳麦召开的第 42 届世界遗产委员会会议，将梵净山列入《世界遗产名录》。随着梵净山的加入，我国共拥有 项世界遗产，其中，自然遗产项。</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A.52 13 B.52 14 C.53 13 D.53 14</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46. 贾人夏则资皮，冬则资絺。就是说，精明的商人夏天采买皮草，冬天采买细麻布。这说明：</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A.经营策略决定公司经济活动的成败B.商人利用求异心里进行经营</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C.综合利用多种影响价格的因素能获取更多的利润D.违背价值规律的季节性经济活动能出奇制胜</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47.恩格尔系数大于 0.6，说明人民生活处于：</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A.富裕状态 B.小康状态 C.温饱状态 D.饥饿状态</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48. 下列不能计入当年 GDP 的是：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A.购买 80 万元的新房子</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B.农民当年生产的不用于自己消费的粮食</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C.购买的旧房子支付给中介的 2 万元</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D.购买 5 万元的旧轿车</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49. 中央财政设立专项资金，今年安排 100 亿元，对重点区域大气污染防治实行“以奖代补”。制定重点行业能效，排污强度“领导者”标准，对达标企业予以激励。完善购买新能源汽车的补贴政策，加大力度淘汰黄标车和老旧汽车。这是政府运用进行宏观调控。</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A.法律手段 B.舆论手段 C.行政手段 D.经济手段</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 税收是政府为了提供公共服务，对个人或民间企业(法人)无偿征收货币或资源的总称。税收征收的依据是法律，凭借的是政治权利，这说明税收具有特征。</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A.无偿性 B.固定性 C.公平性 D.强制性</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 我国政府肩负着宏观调控的重任，为保障国民经济平稳运行经常会打出组合拳，下列政策措施最有可能成为组合拳的是：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A.紧缩性财政政策 降低税率 提高存款利率</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B.增加税收扩大国债发行规模 提高存款利率</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C.积极的财政政策 增加货币发行量 降低存款利率</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D.减少国债发行规模 降低存款利率 增加经济建设支出</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52.汇率贬值将会引起：</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A.国内生产总值增加，贸易收支状况改善B.国内生产总值增加，贸易收支状况恶化C.国内生产总值减少，贸易收支状况恶化D.国内生产总值减少，贸易收支状况改善</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53.美国次贷危机中的“次”是指：</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A.贷款人的第二次贷款 B.贷款人的收入较低、信用等级较低</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C.贷款机构的实力和规模较小 D.贷款机构的信用等级较低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54. “市场失灵”是指：</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A.市场没有达到可能达到的最佳结果</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B.市场没能使社会资源的分配达到最有效率的状态</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C.市场未能达到社会收入的公平分配</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D.以上三种都是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55.银行信用卡是商业银行对资信状况良好的客户发行的一种信用凭证，使用信用卡：</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A.可减少现金流通量并缓解通货膨胀 B.相当于货币执行价值尺度职能</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C.既非常方便又不会有安全问题 D.可以获得银行指定额度内的贷款</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56.第二次工业革命的首要标志是：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A.电力的广泛运用 B.新通讯手段的发明</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C.化学工业的建立 D.内燃机和新交通工具的创制</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57.露水形成属于哪一种现象?</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A.汽化 B.液化 C.凝固 D.熔化</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58. 香烟点燃后，冒出的烟雾看上去是蓝色的，这是因为：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A.烟雾将光线中其他色光滤掉，只有蓝色透射出来</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B.烟雾的颗粒本身是蓝色的</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C.烟雾的颗粒吸收光线后，发出蓝色荧光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D.烟雾的颗粒对蓝色光散射强烈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59.复印机使用过程中会排放一种对人体有害的气体。这种气体是：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A.一氧化碳 B.二氧化硫 C.臭氧 D.硫化氢</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60.突发地震时，高层居民应采取的逃生方法是：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A.跳楼逃生 B.就近躲在小开间的房间内</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C.乘坐或躲到电梯里 D.跟随拥挤的人群沿楼梯逃生</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 3D 打印(3Dprinting)，即快速成型技术的一种，是一种以数字模型文件为基础， 运用粉末状金属或塑料等可粘和材料，通过逐层打印的方式来构造物体的技术。3D 打印通常是采用 材料打印机来实现的。</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A.多媒体技术 B.信息技术 C.遥感技术 D.数字技术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62. 下列关于“隐形飞机”中的“隐”理解正确的是：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A.肉眼看不见 B.雷达测不到</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C.体积太小 D.飞行太高看不见</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63. “苟利国家生死以，岂因祸福避趋之”，“子孙若如我，留钱做什 么?贤而多财， 财损其志;子孙不如我，留钱做什么?愚而多财，益增其过”，“海纳百川，有容乃大，壁立千仞，无欲则刚”。这三句话都是我国历史上著名的英雄 的千古名句。</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A.戚继光 B.文天祥 C.岳飞 D.林则徐</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64. 习近平主席曾以“究天人之际，通古今之变”来阐述历史研究的使命和重任。这一治史思想是由我过史学家 提出的。</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A.韩非子 B.司马迁 C.司马光 D.司马相如</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65.《共产党宣言》第一个中文全译本的译者是：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A.李大钊 B.陈独秀 C.陈望道 D.毛泽东</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66.现代第一部新诗集《女神》的作者是：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A.闻一多 B.郭沫若 C.李金发 D.余光中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67. “丝绸之路”始于：</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A.秦代 B.宋朝 C.唐代 D.汉代</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68. 中国位于亚洲东部，太平洋西岸，背陆面海，海陆兼备。中国幅员辽阔，其中黑龙江与乌苏里江主航道的交汇处是我中国国土的：</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A.最北端 B.最南端 C.最东端 D.最西端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69.三江源自然保护区是我国新建的最大的自然保护区。三江源是指三条江河的源头。</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A.长江、黄河、澜沧江 B.长江、黄河、珠江</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C.长江、黄河、松花江 D.长江、淮河、珠江</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70.用于向国内外宣布重要事项或法定事项所使用的文种是：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A.布告 B.通告 C.公告 D.通知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71. 级别以上的政府可发布命令。</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A.县级 B.乡镇级 C.省级 D.中央级</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72.以下公文文字号写法正确的一项是：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A.××局办发〔二 0 一四年〕4 号 B.××局办发 4 号〔2014 年〕C.××局办发〔2014〕4 号 D.××局办发函〔2014 年〕4 号</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73.以下关于公文说法错误的是：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A.上行文应当标注签发人姓名</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B.标题由发文机关名称和事由组成</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C.发文机关署名须署发文机关全称或者规范化简称</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D.涉密公文应当标注份号</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74.为加快文件的传递，可以采用：</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A.逐级行文 B.越级行文 C.多级行文 D.直接行文</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75.根据公文的内容的重要的程度，公文密级分为：</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A.绝密 加密 机密三级 B.绝密 机密 秘密三级</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C.机密 保密 秘密三级 D.特密 绝密 秘密三级</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76.财政部就其所主管的国家财政收支，对各部委和各地区依法实施的监督属于：</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A.一般监督 B.专职监督 C.职能监督 D.特种监督</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77. 行政管理的主体是：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A.政府行政机关</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B.广大人民群众</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C.议会、国会、人民代表大会等立法机构</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D.司法机关</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78. 财政部下拨中央财政疾病应急救助补助资金，支持各地建立疾病应急救助制度，对身份不明确或无负担能力患者发生的急救费用给予补助。这是：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A.国家提高支付医疗保险费用比重的表现B.国家完善基本医疗卫生制度的表现</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C.国家实施扩张型财政政策的重大举措 D.提高劳动报酬在初次分配中比重的表现</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79. 从行政管理机构的性质来看，省人民政府办公厅属于 机构。</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A.领导 B.执行 C.辅助 D.监督</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80.不属于公共危机构成基本要素的是：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A.事出突然、具有意外性 B.严重后果</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C.公众普遍恐慌 D.做出反应时间有限</w:t>
      </w:r>
    </w:p>
    <w:p>
      <w:pPr>
        <w:pStyle w:val="4"/>
        <w:keepNext w:val="0"/>
        <w:keepLines w:val="0"/>
        <w:widowControl/>
        <w:suppressLineNumbers w:val="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二、判断题</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81. 没有真理，无所谓谬误;没有谬误，也无所谓真理。真理和谬误是相互依存、相比较而存在的。</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82.实践高于理论的认识，是因为实践具有普遍性。</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83.辩证的否定是新事物与旧事物的彻底决裂。</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84.外部矛盾是事物发展的根据，决定着事物发展的方向。</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85.唯物史观认为，人民群众既是历史的“剧中人”，又是“剧作者”。</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86.党的性质就是一个政党的本质规定，中国共产党的性质是全心全意为人民服务。</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87.“一带一路”是指“21 世纪丝绸之路经济带”和“海上丝绸之路”。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88.我们党最大的政治优势是密切联系群众，党执政后最大的危险是脱离群众。</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89. 全面深化改革的总目标是完善发展社会主义市场经济体制，推进国家治理体系和治理能力的现代化。</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 精准扶贫，是中共打好扶贫攻坚战，确保现实全面建成小康社会目标的重大决策部署。</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91. 各级党委要把关心年轻干部健康成长作为义不容辞的组织责任，加强长远规划，健全工作责任制，及时发现、培养起用优秀年轻干部。</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92.上海合作组织是世界上幅员最广、人口最多的综合性区域合作组织。</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93. 2018 年 6 月 25 日是第二十八个全国“土地日”。目前我国耕地数量、质量、生态“三位一体”保护新格局基本形成。</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94.中央办公厅《关于进一步激励广大干部新时代新担当新作为的意见》提出，要坚持用习近平新时代中国特色社会主义思想武装干部头脑，坚持严管和厚爱结合、激励和约束并重。</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95.2018 年 5 月，文化和旅游部、工业和信息化部联合发布第一批国家传统工艺振兴目录，苏绣、陕北窑洞营造技艺、六神丸制作技艺等全国共计 383 个传统工艺项目入选。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96.财政部、税务总局、水利部 11 月 28 日发布《扩大水资源税改革试点实施办法》(以下简称《实施办法》)，自 12 月 1 日起，北京、天津、山西、内蒙古、河南、湖南、四川、陕西、宁夏 9 个省区市将纳入水资源税改革试点，由征收水资源费改为征收水资源税。</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97.我国汇率使用人民币标价的方法属于直接标价法。</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98.扩张性财政政策适用于经济过热时期。</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99.利息率在零和平均利润之间波动。</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100.在不考虑其他因素的情况下，如果汽车降价，则汽油的需求就会降低。</w:t>
      </w:r>
    </w:p>
    <w:p>
      <w:pP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参考答案：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一、单选题</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2.【答案】D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3.【答案】C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5.【答案】C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6.【答案】D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7.【答案】C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11.【答案】C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12.【答案】D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14.【答案】D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16.【答案】D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20.【答案】C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26.【答案】D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27.【答案】D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28.【答案】D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29.【答案】C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30.【答案】D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32.【答案】C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35.【答案】D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36.【答案】C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37.【答案】C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38.【答案】A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39.【答案】C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40.【答案】D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41.【答案】D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42.【答案】D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43.【答案】D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44.【答案】B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45.【答案】C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46.【答案】C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47.【答案】D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48.【答案】D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49.【答案】D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50.【答案】D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51.【答案】C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53.【答案】B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54.【答案】D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55.【答案】D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56.【答案】A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57.【答案】B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58.【答案】D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59.【答案】C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61.【答案】D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62.【答案】B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63.【答案】D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64.【答案】B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65.【答案】C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66.【答案】B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67.【答案】D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68.【答案】C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69.【答案】A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70.【答案】C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71.【答案】A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72.【答案】C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73.【答案】B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74.【答案】C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75.【答案】B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76.【答案】C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77.【答案】A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78.【答案】B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79.【答案】C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80.【答案】C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二、判断题</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81.【答案】A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82.【答案】B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83.【答案】B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84.【答案】B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85.【答案】A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86.【答案】B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87.【答案】B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88.【答案】A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89.【答案】B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91.【答案】B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92.【答案】A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93.【答案】A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94.【答案】A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95.【答案】A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96.【答案】B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97.【答案】A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98.【答案】B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99.【答案】A</w:t>
      </w:r>
    </w:p>
    <w:p>
      <w:pPr>
        <w:pStyle w:val="4"/>
        <w:keepNext w:val="0"/>
        <w:keepLines w:val="0"/>
        <w:widowControl/>
        <w:suppressLineNumbers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100.【答案】B</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3441"/>
        <w:tab w:val="clear" w:pos="4153"/>
      </w:tabs>
      <w:rPr>
        <w:rFonts w:hint="eastAsia"/>
      </w:rPr>
    </w:pPr>
    <w:r>
      <w:rPr>
        <w:rFonts w:hint="eastAsia"/>
      </w:rPr>
      <w:tab/>
    </w:r>
  </w:p>
  <w:tbl>
    <w:tblPr>
      <w:tblStyle w:val="7"/>
      <w:tblW w:w="6857" w:type="dxa"/>
      <w:jc w:val="center"/>
      <w:tblInd w:w="0" w:type="dxa"/>
      <w:tblLayout w:type="fixed"/>
      <w:tblCellMar>
        <w:top w:w="0" w:type="dxa"/>
        <w:left w:w="108" w:type="dxa"/>
        <w:bottom w:w="0" w:type="dxa"/>
        <w:right w:w="108" w:type="dxa"/>
      </w:tblCellMar>
    </w:tblPr>
    <w:tblGrid>
      <w:gridCol w:w="2266"/>
      <w:gridCol w:w="4591"/>
    </w:tblGrid>
    <w:tr>
      <w:tblPrEx>
        <w:tblLayout w:type="fixed"/>
        <w:tblCellMar>
          <w:top w:w="0" w:type="dxa"/>
          <w:left w:w="108" w:type="dxa"/>
          <w:bottom w:w="0" w:type="dxa"/>
          <w:right w:w="108" w:type="dxa"/>
        </w:tblCellMar>
      </w:tblPrEx>
      <w:trPr>
        <w:trHeight w:val="528" w:hRule="atLeast"/>
        <w:jc w:val="center"/>
      </w:trPr>
      <w:tc>
        <w:tcPr>
          <w:tcW w:w="2266" w:type="dxa"/>
          <w:vAlign w:val="top"/>
        </w:tcPr>
        <w:p>
          <w:pPr>
            <w:pStyle w:val="3"/>
            <w:pBdr>
              <w:bottom w:val="none" w:color="auto" w:sz="0" w:space="0"/>
            </w:pBdr>
            <w:jc w:val="right"/>
          </w:pPr>
          <w:r>
            <w:drawing>
              <wp:inline distT="0" distB="0" distL="114300" distR="114300">
                <wp:extent cx="676275" cy="676275"/>
                <wp:effectExtent l="0" t="0" r="9525" b="952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
                        <a:stretch>
                          <a:fillRect/>
                        </a:stretch>
                      </pic:blipFill>
                      <pic:spPr>
                        <a:xfrm>
                          <a:off x="0" y="0"/>
                          <a:ext cx="676275" cy="676275"/>
                        </a:xfrm>
                        <a:prstGeom prst="rect">
                          <a:avLst/>
                        </a:prstGeom>
                        <a:noFill/>
                        <a:ln w="9525">
                          <a:noFill/>
                        </a:ln>
                      </pic:spPr>
                    </pic:pic>
                  </a:graphicData>
                </a:graphic>
              </wp:inline>
            </w:drawing>
          </w:r>
        </w:p>
      </w:tc>
      <w:tc>
        <w:tcPr>
          <w:tcW w:w="4591" w:type="dxa"/>
          <w:vAlign w:val="center"/>
        </w:tcPr>
        <w:p>
          <w:pPr>
            <w:pStyle w:val="3"/>
            <w:pBdr>
              <w:bottom w:val="none" w:color="auto" w:sz="0" w:space="0"/>
            </w:pBdr>
            <w:rPr>
              <w:rFonts w:hint="eastAsia" w:ascii="微软雅黑" w:hAnsi="微软雅黑" w:eastAsia="微软雅黑"/>
              <w:sz w:val="28"/>
              <w:szCs w:val="28"/>
            </w:rPr>
          </w:pPr>
          <w:r>
            <w:rPr>
              <w:rFonts w:hint="eastAsia" w:ascii="微软雅黑" w:hAnsi="微软雅黑" w:eastAsia="微软雅黑"/>
              <w:sz w:val="28"/>
              <w:szCs w:val="28"/>
            </w:rPr>
            <w:t>扫码下载233网校题库</w:t>
          </w:r>
        </w:p>
        <w:p>
          <w:pPr>
            <w:pStyle w:val="3"/>
            <w:pBdr>
              <w:bottom w:val="none" w:color="auto" w:sz="0" w:space="0"/>
            </w:pBdr>
          </w:pPr>
          <w:r>
            <w:rPr>
              <w:rFonts w:ascii="微软雅黑" w:hAnsi="微软雅黑" w:eastAsia="微软雅黑"/>
              <w:sz w:val="28"/>
              <w:szCs w:val="28"/>
            </w:rPr>
            <w:t>一刷就过，千万人掌上题库！</w:t>
          </w:r>
        </w:p>
      </w:tc>
    </w:tr>
  </w:tbl>
  <w:p>
    <w:pPr>
      <w:pStyle w:val="2"/>
      <w:tabs>
        <w:tab w:val="left" w:pos="3441"/>
        <w:tab w:val="clear" w:pos="4153"/>
      </w:tabs>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9835" w:type="dxa"/>
      <w:jc w:val="center"/>
      <w:tblInd w:w="0" w:type="dxa"/>
      <w:tblLayout w:type="fixed"/>
      <w:tblCellMar>
        <w:top w:w="0" w:type="dxa"/>
        <w:left w:w="108" w:type="dxa"/>
        <w:bottom w:w="0" w:type="dxa"/>
        <w:right w:w="108" w:type="dxa"/>
      </w:tblCellMar>
    </w:tblPr>
    <w:tblGrid>
      <w:gridCol w:w="2826"/>
      <w:gridCol w:w="7009"/>
    </w:tblGrid>
    <w:tr>
      <w:tblPrEx>
        <w:tblLayout w:type="fixed"/>
        <w:tblCellMar>
          <w:top w:w="0" w:type="dxa"/>
          <w:left w:w="108" w:type="dxa"/>
          <w:bottom w:w="0" w:type="dxa"/>
          <w:right w:w="108" w:type="dxa"/>
        </w:tblCellMar>
      </w:tblPrEx>
      <w:trPr>
        <w:trHeight w:val="558" w:hRule="atLeast"/>
        <w:jc w:val="center"/>
      </w:trPr>
      <w:tc>
        <w:tcPr>
          <w:tcW w:w="2826" w:type="dxa"/>
          <w:vAlign w:val="top"/>
        </w:tcPr>
        <w:p>
          <w:pPr>
            <w:pStyle w:val="3"/>
            <w:pBdr>
              <w:bottom w:val="none" w:color="auto" w:sz="0" w:space="0"/>
            </w:pBdr>
            <w:jc w:val="left"/>
            <w:rPr>
              <w:rFonts w:hint="eastAsia" w:eastAsia="宋体"/>
              <w:lang w:eastAsia="zh-CN"/>
            </w:rPr>
          </w:pPr>
          <w:r>
            <w:rPr>
              <w:rFonts w:hint="eastAsia" w:eastAsia="宋体"/>
              <w:lang w:eastAsia="zh-CN"/>
            </w:rPr>
            <w:drawing>
              <wp:inline distT="0" distB="0" distL="114300" distR="114300">
                <wp:extent cx="1649095" cy="461010"/>
                <wp:effectExtent l="0" t="0" r="8255" b="15240"/>
                <wp:docPr id="3" name="图片 1" descr="233logo-确定-201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233logo-确定-2014.10"/>
                        <pic:cNvPicPr>
                          <a:picLocks noChangeAspect="1"/>
                        </pic:cNvPicPr>
                      </pic:nvPicPr>
                      <pic:blipFill>
                        <a:blip r:embed="rId1"/>
                        <a:stretch>
                          <a:fillRect/>
                        </a:stretch>
                      </pic:blipFill>
                      <pic:spPr>
                        <a:xfrm>
                          <a:off x="0" y="0"/>
                          <a:ext cx="1649095" cy="461010"/>
                        </a:xfrm>
                        <a:prstGeom prst="rect">
                          <a:avLst/>
                        </a:prstGeom>
                        <a:noFill/>
                        <a:ln w="9525">
                          <a:noFill/>
                        </a:ln>
                      </pic:spPr>
                    </pic:pic>
                  </a:graphicData>
                </a:graphic>
              </wp:inline>
            </w:drawing>
          </w:r>
        </w:p>
      </w:tc>
      <w:tc>
        <w:tcPr>
          <w:tcW w:w="7009" w:type="dxa"/>
          <w:vAlign w:val="top"/>
        </w:tcPr>
        <w:p>
          <w:pPr>
            <w:pStyle w:val="3"/>
            <w:pBdr>
              <w:bottom w:val="none" w:color="auto" w:sz="0" w:space="0"/>
            </w:pBdr>
            <w:jc w:val="left"/>
            <w:rPr>
              <w:rFonts w:ascii="微软雅黑" w:hAnsi="微软雅黑" w:eastAsia="微软雅黑"/>
            </w:rPr>
          </w:pPr>
          <w:r>
            <w:rPr>
              <w:rFonts w:ascii="微软雅黑" w:hAnsi="微软雅黑" w:eastAsia="微软雅黑" w:cs="微软雅黑"/>
              <w:color w:val="000000"/>
              <w:szCs w:val="18"/>
              <w:shd w:val="clear" w:color="auto" w:fill="FFFFFF"/>
            </w:rPr>
            <w:t>233网校</w:t>
          </w:r>
          <w:r>
            <w:rPr>
              <w:rFonts w:hint="eastAsia" w:ascii="微软雅黑" w:hAnsi="微软雅黑" w:eastAsia="微软雅黑"/>
              <w:color w:val="000000"/>
              <w:szCs w:val="18"/>
            </w:rPr>
            <w:t>（</w:t>
          </w:r>
          <w:r>
            <w:rPr>
              <w:color w:val="000000"/>
              <w:szCs w:val="18"/>
            </w:rPr>
            <w:fldChar w:fldCharType="begin"/>
          </w:r>
          <w:r>
            <w:rPr>
              <w:color w:val="000000"/>
              <w:szCs w:val="18"/>
            </w:rPr>
            <w:instrText xml:space="preserve"> HYPERLINK "http://www.233.com" </w:instrText>
          </w:r>
          <w:r>
            <w:rPr>
              <w:color w:val="000000"/>
              <w:szCs w:val="18"/>
            </w:rPr>
            <w:fldChar w:fldCharType="separate"/>
          </w:r>
          <w:r>
            <w:rPr>
              <w:rStyle w:val="6"/>
              <w:rFonts w:hint="eastAsia" w:ascii="微软雅黑" w:hAnsi="微软雅黑" w:eastAsia="微软雅黑"/>
              <w:color w:val="000000"/>
              <w:szCs w:val="18"/>
            </w:rPr>
            <w:t>www.233.com</w:t>
          </w:r>
          <w:r>
            <w:rPr>
              <w:rFonts w:hint="eastAsia" w:ascii="微软雅黑" w:hAnsi="微软雅黑" w:eastAsia="微软雅黑"/>
              <w:color w:val="000000"/>
              <w:szCs w:val="18"/>
            </w:rPr>
            <w:fldChar w:fldCharType="end"/>
          </w:r>
          <w:r>
            <w:rPr>
              <w:rFonts w:hint="eastAsia" w:ascii="微软雅黑" w:hAnsi="微软雅黑" w:eastAsia="微软雅黑"/>
              <w:color w:val="000000"/>
              <w:szCs w:val="18"/>
            </w:rPr>
            <w:t>）</w:t>
          </w:r>
          <w:r>
            <w:rPr>
              <w:rFonts w:ascii="微软雅黑" w:hAnsi="微软雅黑" w:eastAsia="微软雅黑" w:cs="微软雅黑"/>
              <w:color w:val="000000"/>
              <w:szCs w:val="18"/>
              <w:shd w:val="clear" w:color="auto" w:fill="FFFFFF"/>
            </w:rPr>
            <w:t>是国内知名的综合性考试资讯门户网站，14年在线教育品牌。主要面向建筑工程、金融财会、职业资格等各类考证人群，开展多行业、多领域的在线教育业务，并提供视频课程、考试资讯、免费题库等考试培训服务。</w:t>
          </w:r>
        </w:p>
      </w:tc>
    </w:tr>
  </w:tbl>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39660"/>
          <wp:effectExtent l="0" t="0" r="2540" b="8890"/>
          <wp:wrapNone/>
          <wp:docPr id="2" name="WordPictureWatermark38089" descr="sy-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8089" descr="sy-2019"/>
                  <pic:cNvPicPr>
                    <a:picLocks noChangeAspect="1"/>
                  </pic:cNvPicPr>
                </pic:nvPicPr>
                <pic:blipFill>
                  <a:blip r:embed="rId2"/>
                  <a:stretch>
                    <a:fillRect/>
                  </a:stretch>
                </pic:blipFill>
                <pic:spPr>
                  <a:xfrm>
                    <a:off x="0" y="0"/>
                    <a:ext cx="5274310" cy="743966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282F82"/>
    <w:rsid w:val="19282F82"/>
    <w:rsid w:val="2556503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563C1"/>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2019-03-08T02:03:00Z</dcterms:created>
  <dc:creator>Administrator</dc:creator>
  <cp:lastModifiedBy>Administrator</cp:lastModifiedBy>
  <dcterms:modified xsi:type="dcterms:W3CDTF">2019-03-08T03:22:07Z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