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36"/>
        </w:tabs>
        <w:jc w:val="left"/>
        <w:rPr>
          <w:rFonts w:hint="default" w:cstheme="minorBidi"/>
          <w:kern w:val="2"/>
          <w:sz w:val="21"/>
          <w:szCs w:val="22"/>
          <w:lang w:val="en-US" w:eastAsia="zh-CN" w:bidi="ar-SA"/>
        </w:rPr>
      </w:pPr>
      <w:r>
        <w:rPr>
          <w:rFonts w:hint="eastAsia" w:cstheme="minorBidi"/>
          <w:kern w:val="2"/>
          <w:sz w:val="21"/>
          <w:szCs w:val="22"/>
          <w:lang w:val="en-US" w:eastAsia="zh-CN" w:bidi="ar-SA"/>
        </w:rPr>
        <w:t>加233网校微信号</w:t>
      </w:r>
      <w:r>
        <w:rPr>
          <w:rFonts w:hint="eastAsia" w:cstheme="minorBidi"/>
          <w:b/>
          <w:bCs/>
          <w:color w:val="FF0000"/>
          <w:kern w:val="2"/>
          <w:sz w:val="21"/>
          <w:szCs w:val="22"/>
          <w:lang w:val="en-US" w:eastAsia="zh-CN" w:bidi="ar-SA"/>
        </w:rPr>
        <w:t>ks233wx16</w:t>
      </w:r>
      <w:r>
        <w:rPr>
          <w:rFonts w:hint="eastAsia" w:cstheme="minorBidi"/>
          <w:kern w:val="2"/>
          <w:sz w:val="21"/>
          <w:szCs w:val="22"/>
          <w:lang w:val="en-US" w:eastAsia="zh-CN" w:bidi="ar-SA"/>
        </w:rPr>
        <w:t>，拉你进安全工程师备考群！</w:t>
      </w:r>
    </w:p>
    <w:p>
      <w:pPr>
        <w:tabs>
          <w:tab w:val="left" w:pos="1836"/>
        </w:tabs>
        <w:jc w:val="center"/>
        <w:rPr>
          <w:rFonts w:hint="eastAsia" w:cstheme="minorBidi"/>
          <w:b/>
          <w:bCs/>
          <w:kern w:val="2"/>
          <w:sz w:val="21"/>
          <w:szCs w:val="22"/>
          <w:lang w:val="en-US" w:eastAsia="zh-CN" w:bidi="ar-SA"/>
        </w:rPr>
      </w:pPr>
      <w:r>
        <w:rPr>
          <w:rFonts w:hint="eastAsia" w:cstheme="minorBidi"/>
          <w:b/>
          <w:bCs/>
          <w:kern w:val="2"/>
          <w:sz w:val="21"/>
          <w:szCs w:val="22"/>
          <w:lang w:val="en-US" w:eastAsia="zh-CN" w:bidi="ar-SA"/>
        </w:rPr>
        <w:t>2020年注册安全工程师《其他安全》新旧教材对比</w:t>
      </w:r>
    </w:p>
    <w:p>
      <w:pPr>
        <w:tabs>
          <w:tab w:val="left" w:pos="1836"/>
        </w:tabs>
        <w:jc w:val="left"/>
        <w:rPr>
          <w:rFonts w:hint="eastAsia" w:cstheme="minorBidi"/>
          <w:kern w:val="2"/>
          <w:sz w:val="21"/>
          <w:szCs w:val="22"/>
          <w:lang w:val="en-US" w:eastAsia="zh-CN" w:bidi="ar-SA"/>
        </w:rPr>
      </w:pPr>
    </w:p>
    <w:tbl>
      <w:tblPr>
        <w:tblStyle w:val="4"/>
        <w:tblW w:w="0" w:type="auto"/>
        <w:tblInd w:w="-1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11"/>
        <w:gridCol w:w="3000"/>
        <w:gridCol w:w="1245"/>
        <w:gridCol w:w="1170"/>
        <w:gridCol w:w="2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1" w:type="dxa"/>
            <w:noWrap w:val="0"/>
            <w:vAlign w:val="top"/>
          </w:tcPr>
          <w:p>
            <w:pPr>
              <w:jc w:val="left"/>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章/</w:t>
            </w:r>
            <w:r>
              <w:rPr>
                <w:rFonts w:hint="eastAsia" w:ascii="宋体" w:hAnsi="宋体" w:eastAsia="宋体" w:cs="宋体"/>
                <w:b/>
                <w:bCs/>
                <w:sz w:val="21"/>
                <w:szCs w:val="21"/>
                <w:lang w:val="en-US" w:eastAsia="zh-CN"/>
              </w:rPr>
              <w:t>节（201</w:t>
            </w:r>
            <w:r>
              <w:rPr>
                <w:rFonts w:hint="eastAsia" w:ascii="宋体" w:hAnsi="宋体" w:eastAsia="宋体" w:cs="宋体"/>
                <w:b w:val="0"/>
                <w:bCs w:val="0"/>
                <w:sz w:val="21"/>
                <w:szCs w:val="21"/>
                <w:lang w:val="en-US" w:eastAsia="zh-CN"/>
              </w:rPr>
              <w:t>9目录</w:t>
            </w:r>
            <w:r>
              <w:rPr>
                <w:rFonts w:hint="eastAsia" w:ascii="宋体" w:hAnsi="宋体" w:eastAsia="宋体" w:cs="宋体"/>
                <w:b/>
                <w:bCs/>
                <w:sz w:val="21"/>
                <w:szCs w:val="21"/>
                <w:lang w:val="en-US" w:eastAsia="zh-CN"/>
              </w:rPr>
              <w:t>）</w:t>
            </w:r>
          </w:p>
        </w:tc>
        <w:tc>
          <w:tcPr>
            <w:tcW w:w="3000" w:type="dxa"/>
            <w:noWrap w:val="0"/>
            <w:vAlign w:val="top"/>
          </w:tcPr>
          <w:p>
            <w:pPr>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章/节</w:t>
            </w:r>
            <w:r>
              <w:rPr>
                <w:rFonts w:hint="eastAsia" w:ascii="宋体" w:hAnsi="宋体" w:cs="宋体"/>
                <w:b/>
                <w:bCs/>
                <w:sz w:val="21"/>
                <w:szCs w:val="21"/>
                <w:lang w:val="en-US" w:eastAsia="zh-CN"/>
              </w:rPr>
              <w:t>（</w:t>
            </w:r>
            <w:r>
              <w:rPr>
                <w:rFonts w:hint="eastAsia" w:ascii="宋体" w:hAnsi="宋体" w:eastAsia="宋体" w:cs="宋体"/>
                <w:b/>
                <w:bCs/>
                <w:sz w:val="21"/>
                <w:szCs w:val="21"/>
                <w:lang w:val="en-US" w:eastAsia="zh-CN"/>
              </w:rPr>
              <w:t>20</w:t>
            </w:r>
            <w:r>
              <w:rPr>
                <w:rFonts w:hint="eastAsia" w:ascii="宋体" w:hAnsi="宋体" w:cs="宋体"/>
                <w:b/>
                <w:bCs/>
                <w:sz w:val="21"/>
                <w:szCs w:val="21"/>
                <w:lang w:val="en-US" w:eastAsia="zh-CN"/>
              </w:rPr>
              <w:t>20</w:t>
            </w:r>
            <w:r>
              <w:rPr>
                <w:rFonts w:hint="eastAsia" w:ascii="宋体" w:hAnsi="宋体" w:eastAsia="宋体" w:cs="宋体"/>
                <w:b/>
                <w:bCs/>
                <w:sz w:val="21"/>
                <w:szCs w:val="21"/>
                <w:lang w:val="en-US" w:eastAsia="zh-CN"/>
              </w:rPr>
              <w:t>目录</w:t>
            </w:r>
            <w:r>
              <w:rPr>
                <w:rFonts w:hint="eastAsia" w:ascii="宋体" w:hAnsi="宋体" w:cs="宋体"/>
                <w:b/>
                <w:bCs/>
                <w:sz w:val="21"/>
                <w:szCs w:val="21"/>
                <w:lang w:val="en-US" w:eastAsia="zh-CN"/>
              </w:rPr>
              <w:t>）</w:t>
            </w:r>
          </w:p>
        </w:tc>
        <w:tc>
          <w:tcPr>
            <w:tcW w:w="1245" w:type="dxa"/>
            <w:noWrap w:val="0"/>
            <w:vAlign w:val="top"/>
          </w:tcPr>
          <w:p>
            <w:pPr>
              <w:jc w:val="left"/>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20</w:t>
            </w:r>
            <w:r>
              <w:rPr>
                <w:rFonts w:hint="eastAsia" w:ascii="宋体" w:hAnsi="宋体" w:eastAsia="宋体" w:cs="宋体"/>
                <w:b/>
                <w:bCs/>
                <w:sz w:val="21"/>
                <w:szCs w:val="21"/>
                <w:lang w:val="en-US" w:eastAsia="zh-CN"/>
              </w:rPr>
              <w:t>19页码</w:t>
            </w:r>
          </w:p>
        </w:tc>
        <w:tc>
          <w:tcPr>
            <w:tcW w:w="1170" w:type="dxa"/>
            <w:noWrap w:val="0"/>
            <w:vAlign w:val="top"/>
          </w:tcPr>
          <w:p>
            <w:pPr>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20</w:t>
            </w:r>
            <w:r>
              <w:rPr>
                <w:rFonts w:hint="eastAsia" w:ascii="宋体" w:hAnsi="宋体" w:cs="宋体"/>
                <w:b/>
                <w:bCs/>
                <w:sz w:val="21"/>
                <w:szCs w:val="21"/>
                <w:lang w:val="en-US" w:eastAsia="zh-CN"/>
              </w:rPr>
              <w:t>20</w:t>
            </w:r>
            <w:r>
              <w:rPr>
                <w:rFonts w:hint="eastAsia" w:ascii="宋体" w:hAnsi="宋体" w:eastAsia="宋体" w:cs="宋体"/>
                <w:b/>
                <w:bCs/>
                <w:sz w:val="21"/>
                <w:szCs w:val="21"/>
                <w:lang w:val="en-US" w:eastAsia="zh-CN"/>
              </w:rPr>
              <w:t>页码</w:t>
            </w:r>
          </w:p>
        </w:tc>
        <w:tc>
          <w:tcPr>
            <w:tcW w:w="2520" w:type="dxa"/>
            <w:noWrap w:val="0"/>
            <w:vAlign w:val="top"/>
          </w:tcPr>
          <w:p>
            <w:pPr>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变化内容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某家具厂粉尘爆炸事故案例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某家具厂粉尘爆炸事故案例</w:t>
            </w:r>
          </w:p>
        </w:tc>
        <w:tc>
          <w:tcPr>
            <w:tcW w:w="1245" w:type="dxa"/>
            <w:noWrap w:val="0"/>
            <w:vAlign w:val="top"/>
          </w:tcPr>
          <w:p>
            <w:pPr>
              <w:jc w:val="left"/>
              <w:rPr>
                <w:rFonts w:hint="eastAsia" w:ascii="宋体" w:hAnsi="宋体" w:eastAsia="宋体" w:cs="宋体"/>
                <w:kern w:val="2"/>
                <w:sz w:val="21"/>
                <w:szCs w:val="21"/>
                <w:lang w:val="en-US" w:eastAsia="zh-CN" w:bidi="ar-SA"/>
              </w:rPr>
            </w:pPr>
          </w:p>
        </w:tc>
        <w:tc>
          <w:tcPr>
            <w:tcW w:w="1170" w:type="dxa"/>
            <w:noWrap w:val="0"/>
            <w:vAlign w:val="top"/>
          </w:tcPr>
          <w:p>
            <w:pPr>
              <w:jc w:val="left"/>
              <w:rPr>
                <w:rFonts w:hint="eastAsia" w:ascii="宋体" w:hAnsi="宋体" w:eastAsia="宋体" w:cs="宋体"/>
                <w:kern w:val="2"/>
                <w:sz w:val="21"/>
                <w:szCs w:val="21"/>
                <w:lang w:val="en-US" w:eastAsia="zh-CN" w:bidi="ar-SA"/>
              </w:rPr>
            </w:pPr>
          </w:p>
        </w:tc>
        <w:tc>
          <w:tcPr>
            <w:tcW w:w="2520" w:type="dxa"/>
            <w:tcBorders>
              <w:right w:val="single" w:color="auto" w:sz="4" w:space="0"/>
            </w:tcBorders>
            <w:noWrap w:val="0"/>
            <w:vAlign w:val="top"/>
          </w:tcPr>
          <w:p>
            <w:pPr>
              <w:jc w:val="left"/>
              <w:rPr>
                <w:rFonts w:hint="eastAsia" w:ascii="宋体" w:hAnsi="宋体" w:eastAsia="宋体" w:cs="宋体"/>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案例2有限空间作业事故案例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案例2有限空间作业事故案例</w:t>
            </w:r>
          </w:p>
        </w:tc>
        <w:tc>
          <w:tcPr>
            <w:tcW w:w="1245" w:type="dxa"/>
            <w:noWrap w:val="0"/>
            <w:vAlign w:val="top"/>
          </w:tcPr>
          <w:p>
            <w:pPr>
              <w:jc w:val="left"/>
              <w:rPr>
                <w:rFonts w:hint="eastAsia" w:ascii="宋体" w:hAnsi="宋体" w:eastAsia="宋体" w:cs="宋体"/>
                <w:kern w:val="2"/>
                <w:sz w:val="21"/>
                <w:szCs w:val="21"/>
                <w:lang w:val="en-US" w:eastAsia="zh-CN" w:bidi="ar-SA"/>
              </w:rPr>
            </w:pPr>
          </w:p>
        </w:tc>
        <w:tc>
          <w:tcPr>
            <w:tcW w:w="1170" w:type="dxa"/>
            <w:noWrap w:val="0"/>
            <w:vAlign w:val="top"/>
          </w:tcPr>
          <w:p>
            <w:pPr>
              <w:jc w:val="left"/>
              <w:rPr>
                <w:rFonts w:hint="eastAsia" w:ascii="宋体" w:hAnsi="宋体" w:eastAsia="宋体" w:cs="宋体"/>
                <w:kern w:val="2"/>
                <w:sz w:val="21"/>
                <w:szCs w:val="21"/>
                <w:lang w:val="en-US" w:eastAsia="zh-CN" w:bidi="ar-SA"/>
              </w:rPr>
            </w:pPr>
          </w:p>
        </w:tc>
        <w:tc>
          <w:tcPr>
            <w:tcW w:w="2520" w:type="dxa"/>
            <w:tcBorders>
              <w:right w:val="single" w:color="auto" w:sz="4" w:space="0"/>
            </w:tcBorders>
            <w:noWrap w:val="0"/>
            <w:vAlign w:val="top"/>
          </w:tcPr>
          <w:p>
            <w:pPr>
              <w:jc w:val="left"/>
              <w:rPr>
                <w:rFonts w:hint="eastAsia" w:ascii="宋体" w:hAnsi="宋体" w:eastAsia="宋体" w:cs="宋体"/>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案例3现场安全检查案例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案例3现场安全检查案例</w:t>
            </w:r>
          </w:p>
        </w:tc>
        <w:tc>
          <w:tcPr>
            <w:tcW w:w="1245" w:type="dxa"/>
            <w:noWrap w:val="0"/>
            <w:vAlign w:val="top"/>
          </w:tcPr>
          <w:p>
            <w:pPr>
              <w:jc w:val="left"/>
              <w:rPr>
                <w:rFonts w:hint="eastAsia" w:ascii="宋体" w:hAnsi="宋体" w:eastAsia="宋体" w:cs="宋体"/>
                <w:kern w:val="2"/>
                <w:sz w:val="21"/>
                <w:szCs w:val="21"/>
                <w:lang w:val="en-US" w:eastAsia="zh-CN" w:bidi="ar-SA"/>
              </w:rPr>
            </w:pPr>
          </w:p>
        </w:tc>
        <w:tc>
          <w:tcPr>
            <w:tcW w:w="1170" w:type="dxa"/>
            <w:noWrap w:val="0"/>
            <w:vAlign w:val="top"/>
          </w:tcPr>
          <w:p>
            <w:pPr>
              <w:jc w:val="left"/>
              <w:rPr>
                <w:rFonts w:hint="eastAsia" w:ascii="宋体" w:hAnsi="宋体" w:eastAsia="宋体" w:cs="宋体"/>
                <w:kern w:val="2"/>
                <w:sz w:val="21"/>
                <w:szCs w:val="21"/>
                <w:lang w:val="en-US" w:eastAsia="zh-CN" w:bidi="ar-SA"/>
              </w:rPr>
            </w:pPr>
          </w:p>
        </w:tc>
        <w:tc>
          <w:tcPr>
            <w:tcW w:w="2520" w:type="dxa"/>
            <w:tcBorders>
              <w:right w:val="single" w:color="auto" w:sz="4" w:space="0"/>
            </w:tcBorders>
            <w:noWrap w:val="0"/>
            <w:vAlign w:val="top"/>
          </w:tcPr>
          <w:p>
            <w:pPr>
              <w:jc w:val="left"/>
              <w:rPr>
                <w:rFonts w:hint="eastAsia" w:ascii="宋体" w:hAnsi="宋体" w:eastAsia="宋体" w:cs="宋体"/>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案例4酒店火灾事故案例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案例4酒店火灾事故案例</w:t>
            </w:r>
          </w:p>
        </w:tc>
        <w:tc>
          <w:tcPr>
            <w:tcW w:w="1245" w:type="dxa"/>
            <w:noWrap w:val="0"/>
            <w:vAlign w:val="top"/>
          </w:tcPr>
          <w:p>
            <w:pPr>
              <w:jc w:val="left"/>
              <w:rPr>
                <w:rFonts w:hint="eastAsia" w:ascii="宋体" w:hAnsi="宋体" w:eastAsia="宋体" w:cs="宋体"/>
                <w:kern w:val="2"/>
                <w:sz w:val="21"/>
                <w:szCs w:val="21"/>
                <w:lang w:val="en-US" w:eastAsia="zh-CN" w:bidi="ar-SA"/>
              </w:rPr>
            </w:pPr>
          </w:p>
        </w:tc>
        <w:tc>
          <w:tcPr>
            <w:tcW w:w="1170" w:type="dxa"/>
            <w:noWrap w:val="0"/>
            <w:vAlign w:val="top"/>
          </w:tcPr>
          <w:p>
            <w:pPr>
              <w:jc w:val="left"/>
              <w:rPr>
                <w:rFonts w:hint="eastAsia" w:ascii="宋体" w:hAnsi="宋体" w:eastAsia="宋体" w:cs="宋体"/>
                <w:kern w:val="2"/>
                <w:sz w:val="21"/>
                <w:szCs w:val="21"/>
                <w:lang w:val="en-US" w:eastAsia="zh-CN" w:bidi="ar-SA"/>
              </w:rPr>
            </w:pPr>
          </w:p>
        </w:tc>
        <w:tc>
          <w:tcPr>
            <w:tcW w:w="2520" w:type="dxa"/>
            <w:tcBorders>
              <w:right w:val="single" w:color="auto" w:sz="4" w:space="0"/>
            </w:tcBorders>
            <w:noWrap w:val="0"/>
            <w:vAlign w:val="top"/>
          </w:tcPr>
          <w:p>
            <w:pPr>
              <w:jc w:val="left"/>
              <w:rPr>
                <w:rFonts w:hint="eastAsia" w:ascii="宋体" w:hAnsi="宋体" w:eastAsia="宋体" w:cs="宋体"/>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工贸企业现场安全管理案例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工贸企业现场安全管理案例</w:t>
            </w:r>
          </w:p>
        </w:tc>
        <w:tc>
          <w:tcPr>
            <w:tcW w:w="1245" w:type="dxa"/>
            <w:noWrap w:val="0"/>
            <w:vAlign w:val="top"/>
          </w:tcPr>
          <w:p>
            <w:pPr>
              <w:jc w:val="left"/>
              <w:rPr>
                <w:rFonts w:hint="eastAsia" w:ascii="宋体" w:hAnsi="宋体" w:eastAsia="宋体" w:cs="宋体"/>
                <w:kern w:val="2"/>
                <w:sz w:val="21"/>
                <w:szCs w:val="21"/>
                <w:lang w:val="en-US" w:eastAsia="zh-CN" w:bidi="ar-SA"/>
              </w:rPr>
            </w:pPr>
          </w:p>
        </w:tc>
        <w:tc>
          <w:tcPr>
            <w:tcW w:w="1170" w:type="dxa"/>
            <w:noWrap w:val="0"/>
            <w:vAlign w:val="top"/>
          </w:tcPr>
          <w:p>
            <w:pPr>
              <w:jc w:val="left"/>
              <w:rPr>
                <w:rFonts w:hint="eastAsia" w:ascii="宋体" w:hAnsi="宋体" w:eastAsia="宋体" w:cs="宋体"/>
                <w:kern w:val="2"/>
                <w:sz w:val="21"/>
                <w:szCs w:val="21"/>
                <w:lang w:val="en-US" w:eastAsia="zh-CN" w:bidi="ar-SA"/>
              </w:rPr>
            </w:pPr>
          </w:p>
        </w:tc>
        <w:tc>
          <w:tcPr>
            <w:tcW w:w="2520" w:type="dxa"/>
            <w:tcBorders>
              <w:right w:val="single" w:color="auto" w:sz="4" w:space="0"/>
            </w:tcBorders>
            <w:noWrap w:val="0"/>
            <w:vAlign w:val="top"/>
          </w:tcPr>
          <w:p>
            <w:pPr>
              <w:jc w:val="left"/>
              <w:rPr>
                <w:rFonts w:hint="eastAsia" w:ascii="宋体" w:hAnsi="宋体" w:eastAsia="宋体" w:cs="宋体"/>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案例6对某热力公司现场安全检查案例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案例6对某热力公司现场安全检查案例</w:t>
            </w:r>
          </w:p>
        </w:tc>
        <w:tc>
          <w:tcPr>
            <w:tcW w:w="1245" w:type="dxa"/>
            <w:noWrap w:val="0"/>
            <w:vAlign w:val="top"/>
          </w:tcPr>
          <w:p>
            <w:pPr>
              <w:jc w:val="left"/>
              <w:rPr>
                <w:rFonts w:hint="eastAsia" w:ascii="宋体" w:hAnsi="宋体" w:eastAsia="宋体" w:cs="宋体"/>
                <w:kern w:val="2"/>
                <w:sz w:val="21"/>
                <w:szCs w:val="21"/>
                <w:lang w:val="en-US" w:eastAsia="zh-CN" w:bidi="ar-SA"/>
              </w:rPr>
            </w:pPr>
          </w:p>
        </w:tc>
        <w:tc>
          <w:tcPr>
            <w:tcW w:w="1170" w:type="dxa"/>
            <w:noWrap w:val="0"/>
            <w:vAlign w:val="top"/>
          </w:tcPr>
          <w:p>
            <w:pPr>
              <w:jc w:val="left"/>
              <w:rPr>
                <w:rFonts w:hint="eastAsia" w:ascii="宋体" w:hAnsi="宋体" w:eastAsia="宋体" w:cs="宋体"/>
                <w:kern w:val="2"/>
                <w:sz w:val="21"/>
                <w:szCs w:val="21"/>
                <w:lang w:val="en-US" w:eastAsia="zh-CN" w:bidi="ar-SA"/>
              </w:rPr>
            </w:pPr>
          </w:p>
        </w:tc>
        <w:tc>
          <w:tcPr>
            <w:tcW w:w="2520" w:type="dxa"/>
            <w:tcBorders>
              <w:right w:val="single" w:color="auto" w:sz="4" w:space="0"/>
            </w:tcBorders>
            <w:noWrap w:val="0"/>
            <w:vAlign w:val="top"/>
          </w:tcPr>
          <w:p>
            <w:pPr>
              <w:jc w:val="left"/>
              <w:rPr>
                <w:rFonts w:hint="eastAsia" w:ascii="宋体" w:hAnsi="宋体" w:eastAsia="宋体" w:cs="宋体"/>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案例7家电生产企业危险有害因素辨识案例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案例7家电生产企业危险有害因素辨识案例</w:t>
            </w:r>
          </w:p>
        </w:tc>
        <w:tc>
          <w:tcPr>
            <w:tcW w:w="1245" w:type="dxa"/>
            <w:noWrap w:val="0"/>
            <w:vAlign w:val="top"/>
          </w:tcPr>
          <w:p>
            <w:pPr>
              <w:jc w:val="left"/>
              <w:rPr>
                <w:rFonts w:hint="eastAsia" w:ascii="宋体" w:hAnsi="宋体" w:eastAsia="宋体" w:cs="宋体"/>
                <w:kern w:val="2"/>
                <w:sz w:val="21"/>
                <w:szCs w:val="21"/>
                <w:lang w:val="en-US" w:eastAsia="zh-CN" w:bidi="ar-SA"/>
              </w:rPr>
            </w:pPr>
          </w:p>
        </w:tc>
        <w:tc>
          <w:tcPr>
            <w:tcW w:w="1170" w:type="dxa"/>
            <w:noWrap w:val="0"/>
            <w:vAlign w:val="top"/>
          </w:tcPr>
          <w:p>
            <w:pPr>
              <w:jc w:val="left"/>
              <w:rPr>
                <w:rFonts w:hint="eastAsia" w:ascii="宋体" w:hAnsi="宋体" w:eastAsia="宋体" w:cs="宋体"/>
                <w:kern w:val="2"/>
                <w:sz w:val="21"/>
                <w:szCs w:val="21"/>
                <w:lang w:val="en-US" w:eastAsia="zh-CN" w:bidi="ar-SA"/>
              </w:rPr>
            </w:pPr>
          </w:p>
        </w:tc>
        <w:tc>
          <w:tcPr>
            <w:tcW w:w="2520" w:type="dxa"/>
            <w:tcBorders>
              <w:right w:val="single" w:color="auto" w:sz="4" w:space="0"/>
            </w:tcBorders>
            <w:noWrap w:val="0"/>
            <w:vAlign w:val="top"/>
          </w:tcPr>
          <w:p>
            <w:pPr>
              <w:jc w:val="left"/>
              <w:rPr>
                <w:rFonts w:hint="eastAsia" w:ascii="宋体" w:hAnsi="宋体" w:eastAsia="宋体" w:cs="宋体"/>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案例8大客车翻车事故案例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案例8水泥生产厂安全生产标准化企业创建工作案例</w:t>
            </w:r>
          </w:p>
        </w:tc>
        <w:tc>
          <w:tcPr>
            <w:tcW w:w="1245" w:type="dxa"/>
            <w:noWrap w:val="0"/>
            <w:vAlign w:val="top"/>
          </w:tcPr>
          <w:p>
            <w:pPr>
              <w:jc w:val="left"/>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15</w:t>
            </w:r>
          </w:p>
        </w:tc>
        <w:tc>
          <w:tcPr>
            <w:tcW w:w="1170" w:type="dxa"/>
            <w:noWrap w:val="0"/>
            <w:vAlign w:val="top"/>
          </w:tcPr>
          <w:p>
            <w:pPr>
              <w:jc w:val="left"/>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15</w:t>
            </w:r>
          </w:p>
        </w:tc>
        <w:tc>
          <w:tcPr>
            <w:tcW w:w="252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案例8</w:t>
            </w:r>
            <w:r>
              <w:rPr>
                <w:rFonts w:hint="eastAsia" w:ascii="宋体" w:hAnsi="宋体" w:cs="宋体"/>
                <w:sz w:val="21"/>
                <w:szCs w:val="21"/>
                <w:lang w:eastAsia="zh-CN"/>
              </w:rPr>
              <w:t>整个变化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案例9某储运公司危险化学品火灾事故案例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案例9某储运公司危险化学品火灾事故案例</w:t>
            </w:r>
          </w:p>
        </w:tc>
        <w:tc>
          <w:tcPr>
            <w:tcW w:w="1245" w:type="dxa"/>
            <w:noWrap w:val="0"/>
            <w:vAlign w:val="top"/>
          </w:tcPr>
          <w:p>
            <w:pPr>
              <w:jc w:val="left"/>
              <w:rPr>
                <w:rFonts w:hint="eastAsia" w:ascii="宋体" w:hAnsi="宋体" w:eastAsia="宋体" w:cs="宋体"/>
                <w:kern w:val="2"/>
                <w:sz w:val="21"/>
                <w:szCs w:val="21"/>
                <w:lang w:val="en-US" w:eastAsia="zh-CN" w:bidi="ar-SA"/>
              </w:rPr>
            </w:pPr>
          </w:p>
        </w:tc>
        <w:tc>
          <w:tcPr>
            <w:tcW w:w="1170" w:type="dxa"/>
            <w:noWrap w:val="0"/>
            <w:vAlign w:val="top"/>
          </w:tcPr>
          <w:p>
            <w:pPr>
              <w:jc w:val="left"/>
              <w:rPr>
                <w:rFonts w:hint="eastAsia" w:ascii="宋体" w:hAnsi="宋体" w:eastAsia="宋体" w:cs="宋体"/>
                <w:kern w:val="2"/>
                <w:sz w:val="21"/>
                <w:szCs w:val="21"/>
                <w:lang w:val="en-US" w:eastAsia="zh-CN" w:bidi="ar-SA"/>
              </w:rPr>
            </w:pPr>
          </w:p>
        </w:tc>
        <w:tc>
          <w:tcPr>
            <w:tcW w:w="2520" w:type="dxa"/>
            <w:noWrap w:val="0"/>
            <w:vAlign w:val="top"/>
          </w:tcPr>
          <w:p>
            <w:pPr>
              <w:jc w:val="left"/>
              <w:rPr>
                <w:rFonts w:hint="eastAsia" w:ascii="宋体" w:hAnsi="宋体" w:eastAsia="宋体" w:cs="宋体"/>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案例10某服装厂火灾事故案例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案例10某服装厂火灾事故案例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tcBorders>
              <w:right w:val="single" w:color="auto" w:sz="4" w:space="0"/>
            </w:tcBorders>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案例11某家具生产企业木加工车间粉尘燃爆事故案例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案例11某家具生产企业木加工车间粉尘燃爆事故案例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tcBorders>
              <w:right w:val="single" w:color="auto" w:sz="4" w:space="0"/>
            </w:tcBorders>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1" w:type="dxa"/>
            <w:noWrap w:val="0"/>
            <w:vAlign w:val="top"/>
          </w:tcPr>
          <w:p>
            <w:pPr>
              <w:jc w:val="left"/>
              <w:rPr>
                <w:rFonts w:hint="default" w:ascii="宋体" w:hAnsi="宋体" w:eastAsia="宋体" w:cs="宋体"/>
                <w:sz w:val="21"/>
                <w:szCs w:val="21"/>
                <w:lang w:val="en-US" w:eastAsia="zh-CN"/>
              </w:rPr>
            </w:pPr>
            <w:r>
              <w:rPr>
                <w:rFonts w:hint="eastAsia" w:ascii="宋体" w:hAnsi="宋体" w:eastAsia="宋体" w:cs="宋体"/>
                <w:sz w:val="21"/>
                <w:szCs w:val="21"/>
                <w:lang w:eastAsia="zh-CN"/>
              </w:rPr>
              <w:t>案例12某焦化厂蒸气爆炸事故案例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案例12某焦化厂蒸气爆炸事故案例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tcBorders>
              <w:right w:val="single" w:color="auto" w:sz="4" w:space="0"/>
            </w:tcBorders>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案例13某企业扩大产能安全分析案例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案例13某企业扩大产能安全分析案例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tcBorders>
              <w:right w:val="single" w:color="auto" w:sz="4" w:space="0"/>
            </w:tcBorders>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案例14某禽类加工企业安全生产现状分析案例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案例14某禽类加工企业安全生产现状分析案例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案例15某供气公司粗苯泄漏引燃事故案例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案例15某供气公司粗苯泄漏引燃事故案例</w:t>
            </w:r>
          </w:p>
        </w:tc>
        <w:tc>
          <w:tcPr>
            <w:tcW w:w="1245" w:type="dxa"/>
            <w:noWrap w:val="0"/>
            <w:vAlign w:val="top"/>
          </w:tcPr>
          <w:p>
            <w:pPr>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31</w:t>
            </w:r>
          </w:p>
        </w:tc>
        <w:tc>
          <w:tcPr>
            <w:tcW w:w="1170" w:type="dxa"/>
            <w:noWrap w:val="0"/>
            <w:vAlign w:val="top"/>
          </w:tcPr>
          <w:p>
            <w:pPr>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31</w:t>
            </w:r>
          </w:p>
        </w:tc>
        <w:tc>
          <w:tcPr>
            <w:tcW w:w="2520" w:type="dxa"/>
            <w:tcBorders>
              <w:right w:val="single" w:color="auto" w:sz="4" w:space="0"/>
            </w:tcBorders>
            <w:noWrap w:val="0"/>
            <w:vAlign w:val="top"/>
          </w:tcPr>
          <w:p>
            <w:pPr>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第一题答案由B变为D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案例16某汽车制造厂生产线技术改造案例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案例16某汽车制造厂生产线技术改造案例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tcBorders>
              <w:right w:val="single" w:color="auto" w:sz="4" w:space="0"/>
            </w:tcBorders>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案例17某啤酒厂灌装车间卷绕事故案例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案例17某啤酒厂灌装车间卷绕事故案例</w:t>
            </w:r>
          </w:p>
        </w:tc>
        <w:tc>
          <w:tcPr>
            <w:tcW w:w="1245" w:type="dxa"/>
            <w:noWrap w:val="0"/>
            <w:vAlign w:val="top"/>
          </w:tcPr>
          <w:p>
            <w:pPr>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35</w:t>
            </w:r>
          </w:p>
        </w:tc>
        <w:tc>
          <w:tcPr>
            <w:tcW w:w="1170" w:type="dxa"/>
            <w:noWrap w:val="0"/>
            <w:vAlign w:val="top"/>
          </w:tcPr>
          <w:p>
            <w:pPr>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35</w:t>
            </w:r>
          </w:p>
        </w:tc>
        <w:tc>
          <w:tcPr>
            <w:tcW w:w="2520" w:type="dxa"/>
            <w:noWrap w:val="0"/>
            <w:vAlign w:val="top"/>
          </w:tcPr>
          <w:p>
            <w:pPr>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第三问的答案删掉“（3）碰撞”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案例18某金属加工企业粉尘爆炸事故案例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案例18某金属加工企业粉尘爆炸事故案例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tcBorders>
              <w:right w:val="single" w:color="auto" w:sz="4" w:space="0"/>
            </w:tcBorders>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案例19某酒业公司有限空间安全作业案例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案例19某酒业公司有限空间安全作业案例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tcBorders>
              <w:right w:val="single" w:color="auto" w:sz="4" w:space="0"/>
            </w:tcBorders>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案例20高速公路危险化学品运输事故案例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案例20高速公路危险化学品运输事故案例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案例21某风力发电企业维修工亡事故案例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案例21某风力发电企业维修工亡事故案例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tcBorders>
              <w:right w:val="single" w:color="auto" w:sz="4" w:space="0"/>
            </w:tcBorders>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案例22某玻璃</w:t>
            </w:r>
            <w:r>
              <w:rPr>
                <w:rFonts w:hint="eastAsia" w:ascii="宋体" w:hAnsi="宋体" w:cs="宋体"/>
                <w:sz w:val="21"/>
                <w:szCs w:val="21"/>
                <w:lang w:eastAsia="zh-CN"/>
              </w:rPr>
              <w:t>器皿</w:t>
            </w:r>
            <w:r>
              <w:rPr>
                <w:rFonts w:hint="eastAsia" w:ascii="宋体" w:hAnsi="宋体" w:eastAsia="宋体" w:cs="宋体"/>
                <w:sz w:val="21"/>
                <w:szCs w:val="21"/>
                <w:lang w:eastAsia="zh-CN"/>
              </w:rPr>
              <w:t>制造企业安全生产分析案例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案例22某玻璃</w:t>
            </w:r>
            <w:r>
              <w:rPr>
                <w:rFonts w:hint="eastAsia" w:ascii="宋体" w:hAnsi="宋体" w:cs="宋体"/>
                <w:sz w:val="21"/>
                <w:szCs w:val="21"/>
                <w:lang w:eastAsia="zh-CN"/>
              </w:rPr>
              <w:t>器皿</w:t>
            </w:r>
            <w:r>
              <w:rPr>
                <w:rFonts w:hint="eastAsia" w:ascii="宋体" w:hAnsi="宋体" w:eastAsia="宋体" w:cs="宋体"/>
                <w:sz w:val="21"/>
                <w:szCs w:val="21"/>
                <w:lang w:eastAsia="zh-CN"/>
              </w:rPr>
              <w:t>制造企业安全生产分析案例</w:t>
            </w:r>
          </w:p>
        </w:tc>
        <w:tc>
          <w:tcPr>
            <w:tcW w:w="1245" w:type="dxa"/>
            <w:noWrap w:val="0"/>
            <w:vAlign w:val="top"/>
          </w:tcPr>
          <w:p>
            <w:pPr>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47</w:t>
            </w:r>
          </w:p>
        </w:tc>
        <w:tc>
          <w:tcPr>
            <w:tcW w:w="1170" w:type="dxa"/>
            <w:noWrap w:val="0"/>
            <w:vAlign w:val="top"/>
          </w:tcPr>
          <w:p>
            <w:pPr>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47</w:t>
            </w:r>
          </w:p>
        </w:tc>
        <w:tc>
          <w:tcPr>
            <w:tcW w:w="2520" w:type="dxa"/>
            <w:tcBorders>
              <w:right w:val="single" w:color="auto" w:sz="4" w:space="0"/>
            </w:tcBorders>
            <w:noWrap w:val="0"/>
            <w:vAlign w:val="top"/>
          </w:tcPr>
          <w:p>
            <w:pPr>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第三问答案中（1）“化池炉”改为“熔化池炉”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案例23某集团公司应急管理案例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案例23某集团公司应急管理案例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案例24某电厂火灾爆炸事故案例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案例24某电厂火灾爆炸事故案例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tcBorders>
              <w:right w:val="single" w:color="auto" w:sz="4" w:space="0"/>
            </w:tcBorders>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1" w:type="dxa"/>
            <w:noWrap w:val="0"/>
            <w:vAlign w:val="top"/>
          </w:tcPr>
          <w:p>
            <w:pPr>
              <w:jc w:val="left"/>
              <w:rPr>
                <w:rFonts w:hint="default" w:ascii="宋体" w:hAnsi="宋体" w:eastAsia="宋体" w:cs="宋体"/>
                <w:sz w:val="21"/>
                <w:szCs w:val="21"/>
                <w:lang w:val="en-US" w:eastAsia="zh-CN"/>
              </w:rPr>
            </w:pPr>
            <w:r>
              <w:rPr>
                <w:rFonts w:hint="eastAsia" w:ascii="宋体" w:hAnsi="宋体" w:eastAsia="宋体" w:cs="宋体"/>
                <w:sz w:val="21"/>
                <w:szCs w:val="21"/>
                <w:lang w:eastAsia="zh-CN"/>
              </w:rPr>
              <w:t>案例25某管道铺设招标项目安全管理案例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案例25某管道铺设招标项目安全管理案例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tcBorders>
              <w:right w:val="single" w:color="auto" w:sz="4" w:space="0"/>
            </w:tcBorders>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案例26某淀粉厂粉尘爆炸事故案例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案例26某淀粉厂粉尘爆炸事故案例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案例27某热电厂扩建工程安全管理案例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案例27某热电厂扩建工程安全管理案例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tcBorders>
              <w:right w:val="single" w:color="auto" w:sz="4" w:space="0"/>
            </w:tcBorders>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案例28某发电厂安全检查案例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案例28某发电厂安全检查案例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tcBorders>
              <w:right w:val="single" w:color="auto" w:sz="4" w:space="0"/>
            </w:tcBorders>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案例29某农产品加工公司安全管理案例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案例29某农产品加工公司安全管理案例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案例30某印刷企业隐患排查治理案例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案例30某印刷企业隐患排查治理案例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tcBorders>
              <w:right w:val="single" w:color="auto" w:sz="4" w:space="0"/>
            </w:tcBorders>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案例31某长输管道公司爆炸事故案例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案例31某长输管道公司爆炸事故案例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tcBorders>
              <w:right w:val="single" w:color="auto" w:sz="4" w:space="0"/>
            </w:tcBorders>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案例32某公司特种设备事故案例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案例32某公司特种设备事故案例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案例33承包方动火作业安全管理案例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案例33承包方动火作业安全管理案例</w:t>
            </w:r>
          </w:p>
        </w:tc>
        <w:tc>
          <w:tcPr>
            <w:tcW w:w="1245" w:type="dxa"/>
            <w:noWrap w:val="0"/>
            <w:vAlign w:val="top"/>
          </w:tcPr>
          <w:p>
            <w:pPr>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69</w:t>
            </w:r>
          </w:p>
        </w:tc>
        <w:tc>
          <w:tcPr>
            <w:tcW w:w="1170" w:type="dxa"/>
            <w:noWrap w:val="0"/>
            <w:vAlign w:val="top"/>
          </w:tcPr>
          <w:p>
            <w:pPr>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69</w:t>
            </w:r>
          </w:p>
        </w:tc>
        <w:tc>
          <w:tcPr>
            <w:tcW w:w="2520" w:type="dxa"/>
            <w:tcBorders>
              <w:right w:val="single" w:color="auto" w:sz="4" w:space="0"/>
            </w:tcBorders>
            <w:noWrap w:val="0"/>
            <w:vAlign w:val="top"/>
          </w:tcPr>
          <w:p>
            <w:pPr>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第4题答案由ABCDE变为ABCD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案例34某大型企业安全检查案例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案例34某大型企业安全检查案例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tcBorders>
              <w:right w:val="single" w:color="auto" w:sz="4" w:space="0"/>
            </w:tcBorders>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案例35某机械加工企业安全生产检查案例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案例35某机械加工企业安全生产检查案例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案例36某淀粉加工企业粉尘爆炸事故案例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案例36某淀粉加工企业粉尘爆炸事故案例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tcBorders>
              <w:right w:val="single" w:color="auto" w:sz="4" w:space="0"/>
            </w:tcBorders>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案例37某单位安全教育培训案例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案例37某单位安全教育培训案例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tcBorders>
              <w:right w:val="single" w:color="auto" w:sz="4" w:space="0"/>
            </w:tcBorders>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案例38安全生产标准化建设案例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案例38安全生产标准化建设案例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案例39淀粉生产企业粉尘防爆检查案例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案例39淀粉生产企业粉尘防爆检查案例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案例40某钢木家具生产企业爆燃事故案例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案例40某钢木家具生产企业爆燃事故案例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案例41港口起重伤害事故案例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案例41港口起重伤害事故案例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案例42燃气热电厂安全评价案例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案例42燃气热电厂安全评价案例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案例43某机械生产企业制定安全生产规章制度案例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案例43某机械生产企业制定安全生产规章制度案例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案例44某生产工房内吊车维修案例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案例44某生产工房内吊车维修案例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案例45某厂汽油罐清理检查案例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案例45某厂汽油罐清理检查案例</w:t>
            </w:r>
          </w:p>
        </w:tc>
        <w:tc>
          <w:tcPr>
            <w:tcW w:w="1245" w:type="dxa"/>
            <w:noWrap w:val="0"/>
            <w:vAlign w:val="top"/>
          </w:tcPr>
          <w:p>
            <w:pPr>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90</w:t>
            </w:r>
          </w:p>
        </w:tc>
        <w:tc>
          <w:tcPr>
            <w:tcW w:w="1170" w:type="dxa"/>
            <w:noWrap w:val="0"/>
            <w:vAlign w:val="top"/>
          </w:tcPr>
          <w:p>
            <w:pPr>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90</w:t>
            </w:r>
          </w:p>
        </w:tc>
        <w:tc>
          <w:tcPr>
            <w:tcW w:w="2520" w:type="dxa"/>
            <w:noWrap w:val="0"/>
            <w:vAlign w:val="top"/>
          </w:tcPr>
          <w:p>
            <w:pPr>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3.（2）中导则的编号由（AQ/T 9002）变为(CB/T 29639)。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案例46某城市给水管网改造工程管沟施工坍塌事故分析案例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案例46某城市给水管网改造工程管沟施工坍塌事故分析案例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案例47某酒精蒸馏车间蒸馏釜超压爆炸事故分析案例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案例47某酒精蒸馏车间蒸馏釜超压爆炸事故分析案例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案例48某公司冲焊联合车间危险有害因素分析案例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案例48某公司冲焊联合车间危险有害因素分析案例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案例49特大吊装事故分析案例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案例49特大吊装事故分析案例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案例50铸造混砂机致人死亡事故分析案例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案例50铸造混砂机致人死亡事故分析案例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案例51某石油公司井喷事故分析案例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案例51某石油公司井喷事故分析案例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noWrap w:val="0"/>
            <w:vAlign w:val="top"/>
          </w:tcPr>
          <w:p>
            <w:pPr>
              <w:jc w:val="left"/>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011" w:type="dxa"/>
            <w:noWrap w:val="0"/>
            <w:vAlign w:val="top"/>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案例52井喷后的应急工作案例</w:t>
            </w:r>
          </w:p>
        </w:tc>
        <w:tc>
          <w:tcPr>
            <w:tcW w:w="3000" w:type="dxa"/>
            <w:noWrap w:val="0"/>
            <w:vAlign w:val="top"/>
          </w:tcPr>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案例52井喷后的应急工作案例</w:t>
            </w:r>
          </w:p>
        </w:tc>
        <w:tc>
          <w:tcPr>
            <w:tcW w:w="1245" w:type="dxa"/>
            <w:noWrap w:val="0"/>
            <w:vAlign w:val="top"/>
          </w:tcPr>
          <w:p>
            <w:pPr>
              <w:jc w:val="left"/>
              <w:rPr>
                <w:rFonts w:hint="eastAsia" w:ascii="宋体" w:hAnsi="宋体" w:eastAsia="宋体" w:cs="宋体"/>
                <w:sz w:val="21"/>
                <w:szCs w:val="21"/>
                <w:lang w:val="en-US" w:eastAsia="zh-CN"/>
              </w:rPr>
            </w:pPr>
          </w:p>
        </w:tc>
        <w:tc>
          <w:tcPr>
            <w:tcW w:w="1170" w:type="dxa"/>
            <w:noWrap w:val="0"/>
            <w:vAlign w:val="top"/>
          </w:tcPr>
          <w:p>
            <w:pPr>
              <w:jc w:val="left"/>
              <w:rPr>
                <w:rFonts w:hint="eastAsia" w:ascii="宋体" w:hAnsi="宋体" w:eastAsia="宋体" w:cs="宋体"/>
                <w:sz w:val="21"/>
                <w:szCs w:val="21"/>
                <w:lang w:val="en-US" w:eastAsia="zh-CN"/>
              </w:rPr>
            </w:pPr>
          </w:p>
        </w:tc>
        <w:tc>
          <w:tcPr>
            <w:tcW w:w="2520" w:type="dxa"/>
            <w:noWrap w:val="0"/>
            <w:vAlign w:val="top"/>
          </w:tcPr>
          <w:p>
            <w:pPr>
              <w:jc w:val="left"/>
              <w:rPr>
                <w:rFonts w:hint="eastAsia" w:ascii="宋体" w:hAnsi="宋体" w:eastAsia="宋体" w:cs="宋体"/>
                <w:sz w:val="21"/>
                <w:szCs w:val="21"/>
                <w:lang w:val="en-US" w:eastAsia="zh-CN"/>
              </w:rPr>
            </w:pPr>
          </w:p>
        </w:tc>
      </w:tr>
    </w:tbl>
    <w:p>
      <w:pPr>
        <w:tabs>
          <w:tab w:val="left" w:pos="1836"/>
        </w:tabs>
        <w:jc w:val="left"/>
        <w:rPr>
          <w:rFonts w:hint="eastAsia" w:cstheme="minorBidi"/>
          <w:kern w:val="2"/>
          <w:sz w:val="21"/>
          <w:szCs w:val="22"/>
          <w:lang w:val="en-US" w:eastAsia="zh-CN" w:bidi="ar-SA"/>
        </w:rPr>
      </w:pP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2020版本注安教材《其他安全》与2019版的区别</w:t>
      </w:r>
    </w:p>
    <w:p>
      <w:pPr>
        <w:rPr>
          <w:rFonts w:hint="eastAsia"/>
          <w:lang w:val="en-US" w:eastAsia="zh-CN"/>
        </w:rPr>
      </w:pPr>
    </w:p>
    <w:p>
      <w:pPr>
        <w:jc w:val="right"/>
        <w:rPr>
          <w:rFonts w:hint="eastAsia"/>
          <w:lang w:val="en-US" w:eastAsia="zh-CN"/>
        </w:rPr>
      </w:pPr>
      <w:r>
        <w:rPr>
          <w:rFonts w:hint="eastAsia"/>
          <w:lang w:val="en-US" w:eastAsia="zh-CN"/>
        </w:rPr>
        <w:t>233网校徐曰勇老师 2020.7.29日整理</w:t>
      </w:r>
    </w:p>
    <w:p>
      <w:pPr>
        <w:rPr>
          <w:rFonts w:hint="eastAsia"/>
          <w:lang w:val="en-US" w:eastAsia="zh-CN"/>
        </w:rPr>
      </w:pPr>
    </w:p>
    <w:p>
      <w:pPr>
        <w:numPr>
          <w:ilvl w:val="0"/>
          <w:numId w:val="0"/>
        </w:numP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（一）P11页，19版 ：案例6 对某热力公司现场安全检查案例</w:t>
      </w:r>
    </w:p>
    <w:p>
      <w:pPr>
        <w:numPr>
          <w:ilvl w:val="0"/>
          <w:numId w:val="0"/>
        </w:numPr>
        <w:ind w:firstLine="1446" w:firstLineChars="6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改为      案例6 对某热力公司安全教育培训案例</w:t>
      </w:r>
    </w:p>
    <w:p>
      <w:pPr>
        <w:numPr>
          <w:ilvl w:val="0"/>
          <w:numId w:val="0"/>
        </w:numPr>
        <w:ind w:firstLine="964" w:firstLineChars="400"/>
        <w:rPr>
          <w:rFonts w:hint="eastAsia" w:ascii="黑体" w:hAnsi="黑体" w:eastAsia="黑体" w:cs="黑体"/>
          <w:b/>
          <w:bCs/>
          <w:sz w:val="24"/>
          <w:szCs w:val="24"/>
          <w:lang w:val="en-US" w:eastAsia="zh-CN"/>
        </w:rPr>
      </w:pPr>
      <w:r>
        <w:rPr>
          <w:rFonts w:hint="eastAsia" w:ascii="黑体" w:hAnsi="黑体" w:eastAsia="黑体" w:cs="黑体"/>
          <w:b/>
          <w:bCs/>
          <w:color w:val="FF0000"/>
          <w:sz w:val="24"/>
          <w:szCs w:val="24"/>
          <w:lang w:val="en-US" w:eastAsia="zh-CN"/>
        </w:rPr>
        <w:t>只有标题修改，内容没有变化</w:t>
      </w:r>
    </w:p>
    <w:p>
      <w:pPr>
        <w:numPr>
          <w:ilvl w:val="0"/>
          <w:numId w:val="0"/>
        </w:numPr>
        <w:rPr>
          <w:rFonts w:hint="eastAsia"/>
          <w:sz w:val="24"/>
          <w:szCs w:val="24"/>
          <w:lang w:val="en-US" w:eastAsia="zh-CN"/>
        </w:rPr>
      </w:pPr>
    </w:p>
    <w:p>
      <w:pPr>
        <w:numPr>
          <w:ilvl w:val="0"/>
          <w:numId w:val="0"/>
        </w:numP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（二）P15页，19版 ：案例8 大客车翻车事故案例  【</w:t>
      </w:r>
      <w:r>
        <w:rPr>
          <w:rFonts w:hint="eastAsia" w:ascii="黑体" w:hAnsi="黑体" w:eastAsia="黑体" w:cs="黑体"/>
          <w:b/>
          <w:bCs/>
          <w:color w:val="FF0000"/>
          <w:sz w:val="24"/>
          <w:szCs w:val="24"/>
          <w:lang w:val="en-US" w:eastAsia="zh-CN"/>
        </w:rPr>
        <w:t>因属于 交通运输案例，删除</w:t>
      </w:r>
      <w:r>
        <w:rPr>
          <w:rFonts w:hint="eastAsia" w:ascii="黑体" w:hAnsi="黑体" w:eastAsia="黑体" w:cs="黑体"/>
          <w:b/>
          <w:bCs/>
          <w:sz w:val="24"/>
          <w:szCs w:val="24"/>
          <w:lang w:val="en-US" w:eastAsia="zh-CN"/>
        </w:rPr>
        <w:t>】</w:t>
      </w:r>
    </w:p>
    <w:p>
      <w:pPr>
        <w:widowControl w:val="0"/>
        <w:numPr>
          <w:ilvl w:val="0"/>
          <w:numId w:val="0"/>
        </w:numPr>
        <w:jc w:val="both"/>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            改为      案例8 水泥生产厂安全生产标准化企业创建工作案例</w:t>
      </w:r>
    </w:p>
    <w:p>
      <w:pPr>
        <w:widowControl w:val="0"/>
        <w:numPr>
          <w:ilvl w:val="0"/>
          <w:numId w:val="0"/>
        </w:numPr>
        <w:jc w:val="both"/>
        <w:rPr>
          <w:rFonts w:hint="default"/>
          <w:sz w:val="24"/>
          <w:szCs w:val="24"/>
          <w:lang w:val="en-US" w:eastAsia="zh-CN"/>
        </w:rPr>
      </w:pPr>
    </w:p>
    <w:p>
      <w:pPr>
        <w:widowControl w:val="0"/>
        <w:numPr>
          <w:ilvl w:val="0"/>
          <w:numId w:val="0"/>
        </w:numPr>
        <w:jc w:val="both"/>
        <w:rPr>
          <w:rFonts w:hint="default"/>
          <w:sz w:val="24"/>
          <w:szCs w:val="24"/>
          <w:lang w:val="en-US" w:eastAsia="zh-CN"/>
        </w:rPr>
      </w:pPr>
      <w:r>
        <w:rPr>
          <w:rFonts w:hint="default"/>
          <w:sz w:val="24"/>
          <w:szCs w:val="24"/>
          <w:lang w:val="en-US" w:eastAsia="zh-CN"/>
        </w:rPr>
        <w:t xml:space="preserve">    某水泥生产工厂的主要设施包括:石灰石库、原材料堆场、熟料库、水泥成品筒形库、备件材料存储仓库、水泥包装设施、水泥散装设施、维修车间、配电室等。主要设备包括:回转窑1条、球磨机2台、磨煤机1台、选粉机4台、辊压机2 台、高压离心风机9台、螺杆式空压机8 台、桥式刮板取料机1 台、侧堆取料机 4台、电收尘器 2套、皮带机25 条、篦冷机1 台、 9MW 余热发电机组 1套及配套锅炉2 台、回转式包装机 3台、叉车4辆、起重设备3 台、电气焊设备及气瓶若干。</w:t>
      </w:r>
    </w:p>
    <w:p>
      <w:pPr>
        <w:widowControl w:val="0"/>
        <w:numPr>
          <w:ilvl w:val="0"/>
          <w:numId w:val="0"/>
        </w:numPr>
        <w:jc w:val="both"/>
        <w:rPr>
          <w:rFonts w:hint="default"/>
          <w:sz w:val="24"/>
          <w:szCs w:val="24"/>
          <w:lang w:val="en-US" w:eastAsia="zh-CN"/>
        </w:rPr>
      </w:pPr>
      <w:r>
        <w:rPr>
          <w:rFonts w:hint="default"/>
          <w:sz w:val="24"/>
          <w:szCs w:val="24"/>
          <w:lang w:val="en-US" w:eastAsia="zh-CN"/>
        </w:rPr>
        <w:t xml:space="preserve">    2017 年8月，该工厂启动了安全生产标准化二级企业达标创建工作，按照相关要求，工厂总经理甲指定安环部成立应急救援预案编制小组，由安环部部长乙任组长，安环部其他员工为组员， 10 月初完成了应急救援预案编制并由组长签发。 2018 年12 月，该厂通过了安全生产标准化 二级企业验收。</w:t>
      </w:r>
    </w:p>
    <w:p>
      <w:pPr>
        <w:widowControl w:val="0"/>
        <w:numPr>
          <w:ilvl w:val="0"/>
          <w:numId w:val="0"/>
        </w:numPr>
        <w:jc w:val="both"/>
        <w:rPr>
          <w:rFonts w:hint="default"/>
          <w:sz w:val="24"/>
          <w:szCs w:val="24"/>
          <w:lang w:val="en-US" w:eastAsia="zh-CN"/>
        </w:rPr>
      </w:pPr>
      <w:r>
        <w:rPr>
          <w:rFonts w:hint="default"/>
          <w:sz w:val="24"/>
          <w:szCs w:val="24"/>
          <w:lang w:val="en-US" w:eastAsia="zh-CN"/>
        </w:rPr>
        <w:t xml:space="preserve">    2019 年4月底，该厂在安全生产大检查中发现水泥成品筒形库内壁有附着物，存在脱落风险，必须进行清理。 5月8日，维修班当班班长丙在办理《高处作业安全许可证》后，安排架子工搭设了 16m 高的脚手架，维修班员工丁、戊登高对成品筒形库内壁进行清理维修，于当天 15 时完成该项作业。</w:t>
      </w:r>
    </w:p>
    <w:p>
      <w:pPr>
        <w:widowControl w:val="0"/>
        <w:numPr>
          <w:ilvl w:val="0"/>
          <w:numId w:val="0"/>
        </w:numPr>
        <w:jc w:val="both"/>
        <w:rPr>
          <w:rFonts w:hint="default"/>
          <w:sz w:val="24"/>
          <w:szCs w:val="24"/>
          <w:lang w:val="en-US" w:eastAsia="zh-CN"/>
        </w:rPr>
      </w:pPr>
      <w:r>
        <w:rPr>
          <w:rFonts w:hint="default"/>
          <w:sz w:val="24"/>
          <w:szCs w:val="24"/>
          <w:lang w:val="en-US" w:eastAsia="zh-CN"/>
        </w:rPr>
        <w:t xml:space="preserve">    2019年6月 10 日，该工厂按照《企业安全生产标准化基本规范》关于设备设施检维修要求，编制了检维修方案，对4 号窑进行了检维修。当天4时 03 分，止火停窑； 10时37 分，窑油煤混烧保温。窑内油煤混燃，产生大量的一氧化碳，窑内烟气经过预热器进入增湿塔和生料粉磨系统后，再进入窑尾电收尘器。在检修过程中，进入窑尾电收尘器进行了维修。</w:t>
      </w:r>
    </w:p>
    <w:p>
      <w:pPr>
        <w:widowControl w:val="0"/>
        <w:numPr>
          <w:ilvl w:val="0"/>
          <w:numId w:val="0"/>
        </w:numPr>
        <w:jc w:val="both"/>
        <w:rPr>
          <w:rFonts w:hint="default"/>
          <w:sz w:val="24"/>
          <w:szCs w:val="24"/>
          <w:lang w:val="en-US" w:eastAsia="zh-CN"/>
        </w:rPr>
      </w:pPr>
    </w:p>
    <w:p>
      <w:pPr>
        <w:widowControl w:val="0"/>
        <w:numPr>
          <w:ilvl w:val="0"/>
          <w:numId w:val="0"/>
        </w:numPr>
        <w:jc w:val="both"/>
        <w:rPr>
          <w:rFonts w:hint="default"/>
          <w:sz w:val="24"/>
          <w:szCs w:val="24"/>
          <w:lang w:val="en-US" w:eastAsia="zh-CN"/>
        </w:rPr>
      </w:pPr>
      <w:r>
        <w:rPr>
          <w:rFonts w:hint="default"/>
          <w:sz w:val="24"/>
          <w:szCs w:val="24"/>
          <w:lang w:val="en-US" w:eastAsia="zh-CN"/>
        </w:rPr>
        <w:t>根据以上场景，回答下列问题:</w:t>
      </w:r>
    </w:p>
    <w:p>
      <w:pPr>
        <w:widowControl w:val="0"/>
        <w:numPr>
          <w:ilvl w:val="0"/>
          <w:numId w:val="0"/>
        </w:numPr>
        <w:jc w:val="both"/>
        <w:rPr>
          <w:rFonts w:hint="default"/>
          <w:sz w:val="24"/>
          <w:szCs w:val="24"/>
          <w:lang w:val="en-US" w:eastAsia="zh-CN"/>
        </w:rPr>
      </w:pPr>
      <w:r>
        <w:rPr>
          <w:rFonts w:hint="default"/>
          <w:sz w:val="24"/>
          <w:szCs w:val="24"/>
          <w:lang w:val="en-US" w:eastAsia="zh-CN"/>
        </w:rPr>
        <w:t>1.指出工厂应急预案编制过程中存在的问题，并简述应急预案的编制程序。</w:t>
      </w:r>
    </w:p>
    <w:p>
      <w:pPr>
        <w:widowControl w:val="0"/>
        <w:numPr>
          <w:ilvl w:val="0"/>
          <w:numId w:val="0"/>
        </w:numPr>
        <w:jc w:val="both"/>
        <w:rPr>
          <w:rFonts w:hint="default"/>
          <w:sz w:val="24"/>
          <w:szCs w:val="24"/>
          <w:lang w:val="en-US" w:eastAsia="zh-CN"/>
        </w:rPr>
      </w:pPr>
      <w:r>
        <w:rPr>
          <w:rFonts w:hint="default"/>
          <w:sz w:val="24"/>
          <w:szCs w:val="24"/>
          <w:lang w:val="en-US" w:eastAsia="zh-CN"/>
        </w:rPr>
        <w:t>2. 简述水泥成品筒形库内壁清理维修高处作业完工后的安全要求。</w:t>
      </w:r>
    </w:p>
    <w:p>
      <w:pPr>
        <w:widowControl w:val="0"/>
        <w:numPr>
          <w:ilvl w:val="0"/>
          <w:numId w:val="0"/>
        </w:numPr>
        <w:jc w:val="both"/>
        <w:rPr>
          <w:rFonts w:hint="default"/>
          <w:sz w:val="24"/>
          <w:szCs w:val="24"/>
          <w:lang w:val="en-US" w:eastAsia="zh-CN"/>
        </w:rPr>
      </w:pPr>
      <w:r>
        <w:rPr>
          <w:rFonts w:hint="default"/>
          <w:sz w:val="24"/>
          <w:szCs w:val="24"/>
          <w:lang w:val="en-US" w:eastAsia="zh-CN"/>
        </w:rPr>
        <w:t>3. 根据《企业职工伤亡事故分类</w:t>
      </w:r>
      <w:r>
        <w:rPr>
          <w:rFonts w:hint="eastAsia"/>
          <w:sz w:val="24"/>
          <w:szCs w:val="24"/>
          <w:lang w:val="en-US" w:eastAsia="zh-CN"/>
        </w:rPr>
        <w:t>》</w:t>
      </w:r>
      <w:r>
        <w:rPr>
          <w:rFonts w:hint="default"/>
          <w:sz w:val="24"/>
          <w:szCs w:val="24"/>
          <w:lang w:val="en-US" w:eastAsia="zh-CN"/>
        </w:rPr>
        <w:t xml:space="preserve"> (GB 6441) ，辨识 4号窑尾电收尘器维修过程中存在的危险有害因素。</w:t>
      </w:r>
    </w:p>
    <w:p>
      <w:pPr>
        <w:widowControl w:val="0"/>
        <w:numPr>
          <w:ilvl w:val="0"/>
          <w:numId w:val="0"/>
        </w:numPr>
        <w:jc w:val="both"/>
        <w:rPr>
          <w:rFonts w:hint="default"/>
          <w:sz w:val="24"/>
          <w:szCs w:val="24"/>
          <w:lang w:val="en-US" w:eastAsia="zh-CN"/>
        </w:rPr>
      </w:pPr>
      <w:r>
        <w:rPr>
          <w:rFonts w:hint="default"/>
          <w:sz w:val="24"/>
          <w:szCs w:val="24"/>
          <w:lang w:val="en-US" w:eastAsia="zh-CN"/>
        </w:rPr>
        <w:t>4. 指出进入4 号窑尾电收尘器进行维修作业时应佩戴的劳动防护用品，并说明其作用。</w:t>
      </w:r>
    </w:p>
    <w:p>
      <w:pPr>
        <w:widowControl w:val="0"/>
        <w:numPr>
          <w:ilvl w:val="0"/>
          <w:numId w:val="0"/>
        </w:numPr>
        <w:jc w:val="both"/>
        <w:rPr>
          <w:rFonts w:hint="default"/>
          <w:sz w:val="24"/>
          <w:szCs w:val="24"/>
          <w:lang w:val="en-US" w:eastAsia="zh-CN"/>
        </w:rPr>
      </w:pPr>
    </w:p>
    <w:p>
      <w:pPr>
        <w:widowControl w:val="0"/>
        <w:numPr>
          <w:ilvl w:val="0"/>
          <w:numId w:val="0"/>
        </w:numPr>
        <w:jc w:val="both"/>
        <w:rPr>
          <w:rFonts w:hint="default"/>
          <w:sz w:val="24"/>
          <w:szCs w:val="24"/>
          <w:lang w:val="en-US" w:eastAsia="zh-CN"/>
        </w:rPr>
      </w:pPr>
      <w:r>
        <w:rPr>
          <w:rFonts w:hint="default"/>
          <w:sz w:val="24"/>
          <w:szCs w:val="24"/>
          <w:lang w:val="en-US" w:eastAsia="zh-CN"/>
        </w:rPr>
        <w:t>参考答案:</w:t>
      </w:r>
    </w:p>
    <w:p>
      <w:pPr>
        <w:widowControl w:val="0"/>
        <w:numPr>
          <w:ilvl w:val="0"/>
          <w:numId w:val="0"/>
        </w:numPr>
        <w:jc w:val="both"/>
        <w:rPr>
          <w:rFonts w:hint="default"/>
          <w:sz w:val="24"/>
          <w:szCs w:val="24"/>
          <w:lang w:val="en-US" w:eastAsia="zh-CN"/>
        </w:rPr>
      </w:pPr>
      <w:r>
        <w:rPr>
          <w:rFonts w:hint="default"/>
          <w:sz w:val="24"/>
          <w:szCs w:val="24"/>
          <w:lang w:val="en-US" w:eastAsia="zh-CN"/>
        </w:rPr>
        <w:t>1.预案编制组组长应为总经理甲；预案应由甲签发发布。应急预案的编制程序:</w:t>
      </w:r>
    </w:p>
    <w:p>
      <w:pPr>
        <w:widowControl w:val="0"/>
        <w:numPr>
          <w:ilvl w:val="0"/>
          <w:numId w:val="0"/>
        </w:numPr>
        <w:jc w:val="both"/>
        <w:rPr>
          <w:rFonts w:hint="default"/>
          <w:sz w:val="24"/>
          <w:szCs w:val="24"/>
          <w:lang w:val="en-US" w:eastAsia="zh-CN"/>
        </w:rPr>
      </w:pPr>
      <w:r>
        <w:rPr>
          <w:rFonts w:hint="default"/>
          <w:sz w:val="24"/>
          <w:szCs w:val="24"/>
          <w:lang w:val="en-US" w:eastAsia="zh-CN"/>
        </w:rPr>
        <w:t>(1)</w:t>
      </w:r>
      <w:r>
        <w:rPr>
          <w:rFonts w:hint="eastAsia"/>
          <w:sz w:val="24"/>
          <w:szCs w:val="24"/>
          <w:lang w:val="en-US" w:eastAsia="zh-CN"/>
        </w:rPr>
        <w:t xml:space="preserve"> </w:t>
      </w:r>
      <w:r>
        <w:rPr>
          <w:rFonts w:hint="default"/>
          <w:sz w:val="24"/>
          <w:szCs w:val="24"/>
          <w:lang w:val="en-US" w:eastAsia="zh-CN"/>
        </w:rPr>
        <w:t>事故风险辨识评估。</w:t>
      </w:r>
    </w:p>
    <w:p>
      <w:pPr>
        <w:widowControl w:val="0"/>
        <w:numPr>
          <w:ilvl w:val="0"/>
          <w:numId w:val="0"/>
        </w:numPr>
        <w:jc w:val="both"/>
        <w:rPr>
          <w:rFonts w:hint="default"/>
          <w:sz w:val="24"/>
          <w:szCs w:val="24"/>
          <w:lang w:val="en-US" w:eastAsia="zh-CN"/>
        </w:rPr>
      </w:pPr>
      <w:r>
        <w:rPr>
          <w:rFonts w:hint="default"/>
          <w:sz w:val="24"/>
          <w:szCs w:val="24"/>
          <w:lang w:val="en-US" w:eastAsia="zh-CN"/>
        </w:rPr>
        <w:t>(2) 应急资源调查。</w:t>
      </w:r>
    </w:p>
    <w:p>
      <w:pPr>
        <w:widowControl w:val="0"/>
        <w:numPr>
          <w:ilvl w:val="0"/>
          <w:numId w:val="0"/>
        </w:numPr>
        <w:jc w:val="both"/>
        <w:rPr>
          <w:rFonts w:hint="default"/>
          <w:sz w:val="24"/>
          <w:szCs w:val="24"/>
          <w:lang w:val="en-US" w:eastAsia="zh-CN"/>
        </w:rPr>
      </w:pPr>
      <w:r>
        <w:rPr>
          <w:rFonts w:hint="default"/>
          <w:sz w:val="24"/>
          <w:szCs w:val="24"/>
          <w:lang w:val="en-US" w:eastAsia="zh-CN"/>
        </w:rPr>
        <w:t>(3) 应急预案编制。</w:t>
      </w:r>
    </w:p>
    <w:p>
      <w:pPr>
        <w:widowControl w:val="0"/>
        <w:numPr>
          <w:ilvl w:val="0"/>
          <w:numId w:val="0"/>
        </w:numPr>
        <w:jc w:val="both"/>
        <w:rPr>
          <w:rFonts w:hint="default"/>
          <w:sz w:val="24"/>
          <w:szCs w:val="24"/>
          <w:lang w:val="en-US" w:eastAsia="zh-CN"/>
        </w:rPr>
      </w:pPr>
      <w:r>
        <w:rPr>
          <w:rFonts w:hint="default"/>
          <w:sz w:val="24"/>
          <w:szCs w:val="24"/>
          <w:lang w:val="en-US" w:eastAsia="zh-CN"/>
        </w:rPr>
        <w:t>(4) 应急预案的评审与发布。</w:t>
      </w:r>
    </w:p>
    <w:p>
      <w:pPr>
        <w:widowControl w:val="0"/>
        <w:numPr>
          <w:ilvl w:val="0"/>
          <w:numId w:val="0"/>
        </w:numPr>
        <w:jc w:val="both"/>
        <w:rPr>
          <w:rFonts w:hint="default"/>
          <w:sz w:val="24"/>
          <w:szCs w:val="24"/>
          <w:lang w:val="en-US" w:eastAsia="zh-CN"/>
        </w:rPr>
      </w:pPr>
    </w:p>
    <w:p>
      <w:pPr>
        <w:widowControl w:val="0"/>
        <w:numPr>
          <w:ilvl w:val="0"/>
          <w:numId w:val="0"/>
        </w:numPr>
        <w:jc w:val="both"/>
        <w:rPr>
          <w:rFonts w:hint="default"/>
          <w:sz w:val="24"/>
          <w:szCs w:val="24"/>
          <w:lang w:val="en-US" w:eastAsia="zh-CN"/>
        </w:rPr>
      </w:pPr>
      <w:r>
        <w:rPr>
          <w:rFonts w:hint="default"/>
          <w:sz w:val="24"/>
          <w:szCs w:val="24"/>
          <w:lang w:val="en-US" w:eastAsia="zh-CN"/>
        </w:rPr>
        <w:t>2. 水泥成品筒形库内壁清理维修高处作业完工后的安全要求:</w:t>
      </w:r>
    </w:p>
    <w:p>
      <w:pPr>
        <w:widowControl w:val="0"/>
        <w:numPr>
          <w:ilvl w:val="0"/>
          <w:numId w:val="0"/>
        </w:numPr>
        <w:jc w:val="both"/>
        <w:rPr>
          <w:rFonts w:hint="default"/>
          <w:sz w:val="24"/>
          <w:szCs w:val="24"/>
          <w:lang w:val="en-US" w:eastAsia="zh-CN"/>
        </w:rPr>
      </w:pPr>
      <w:r>
        <w:rPr>
          <w:rFonts w:hint="default"/>
          <w:sz w:val="24"/>
          <w:szCs w:val="24"/>
          <w:lang w:val="en-US" w:eastAsia="zh-CN"/>
        </w:rPr>
        <w:t>(1) 脚手架、防护棚拆除时，应设警戒区，并派专人监护。</w:t>
      </w:r>
    </w:p>
    <w:p>
      <w:pPr>
        <w:widowControl w:val="0"/>
        <w:numPr>
          <w:ilvl w:val="0"/>
          <w:numId w:val="0"/>
        </w:numPr>
        <w:jc w:val="both"/>
        <w:rPr>
          <w:rFonts w:hint="default"/>
          <w:sz w:val="24"/>
          <w:szCs w:val="24"/>
          <w:lang w:val="en-US" w:eastAsia="zh-CN"/>
        </w:rPr>
      </w:pPr>
      <w:r>
        <w:rPr>
          <w:rFonts w:hint="default"/>
          <w:sz w:val="24"/>
          <w:szCs w:val="24"/>
          <w:lang w:val="en-US" w:eastAsia="zh-CN"/>
        </w:rPr>
        <w:t>(2) 拆除脚手架、防护棚时不得上部和下部同时施工。</w:t>
      </w:r>
    </w:p>
    <w:p>
      <w:pPr>
        <w:widowControl w:val="0"/>
        <w:numPr>
          <w:ilvl w:val="0"/>
          <w:numId w:val="0"/>
        </w:numPr>
        <w:jc w:val="both"/>
        <w:rPr>
          <w:rFonts w:hint="default"/>
          <w:sz w:val="24"/>
          <w:szCs w:val="24"/>
          <w:lang w:val="en-US" w:eastAsia="zh-CN"/>
        </w:rPr>
      </w:pPr>
      <w:r>
        <w:rPr>
          <w:rFonts w:hint="default"/>
          <w:sz w:val="24"/>
          <w:szCs w:val="24"/>
          <w:lang w:val="en-US" w:eastAsia="zh-CN"/>
        </w:rPr>
        <w:t>(3) 临时用电的线路应由具有特种作业操作证书的电工拆除。</w:t>
      </w:r>
    </w:p>
    <w:p>
      <w:pPr>
        <w:widowControl w:val="0"/>
        <w:numPr>
          <w:ilvl w:val="0"/>
          <w:numId w:val="0"/>
        </w:numPr>
        <w:jc w:val="both"/>
        <w:rPr>
          <w:rFonts w:hint="default"/>
          <w:sz w:val="24"/>
          <w:szCs w:val="24"/>
          <w:lang w:val="en-US" w:eastAsia="zh-CN"/>
        </w:rPr>
      </w:pPr>
      <w:r>
        <w:rPr>
          <w:rFonts w:hint="default"/>
          <w:sz w:val="24"/>
          <w:szCs w:val="24"/>
          <w:lang w:val="en-US" w:eastAsia="zh-CN"/>
        </w:rPr>
        <w:t>(4) 作业现场清扫干净，作业用的工具、拆卸下的物件及余料和废料应清理运走。</w:t>
      </w:r>
    </w:p>
    <w:p>
      <w:pPr>
        <w:widowControl w:val="0"/>
        <w:numPr>
          <w:ilvl w:val="0"/>
          <w:numId w:val="0"/>
        </w:numPr>
        <w:jc w:val="both"/>
        <w:rPr>
          <w:rFonts w:hint="default"/>
          <w:sz w:val="24"/>
          <w:szCs w:val="24"/>
          <w:lang w:val="en-US" w:eastAsia="zh-CN"/>
        </w:rPr>
      </w:pPr>
      <w:r>
        <w:rPr>
          <w:rFonts w:hint="default"/>
          <w:sz w:val="24"/>
          <w:szCs w:val="24"/>
          <w:lang w:val="en-US" w:eastAsia="zh-CN"/>
        </w:rPr>
        <w:t>(5 )作业人员要安全撤离现场。</w:t>
      </w:r>
    </w:p>
    <w:p>
      <w:pPr>
        <w:widowControl w:val="0"/>
        <w:numPr>
          <w:ilvl w:val="0"/>
          <w:numId w:val="0"/>
        </w:numPr>
        <w:jc w:val="both"/>
        <w:rPr>
          <w:rFonts w:hint="default"/>
          <w:sz w:val="24"/>
          <w:szCs w:val="24"/>
          <w:lang w:val="en-US" w:eastAsia="zh-CN"/>
        </w:rPr>
      </w:pPr>
      <w:r>
        <w:rPr>
          <w:rFonts w:hint="default"/>
          <w:sz w:val="24"/>
          <w:szCs w:val="24"/>
          <w:lang w:val="en-US" w:eastAsia="zh-CN"/>
        </w:rPr>
        <w:t>(6) 验收人员应在《作业证》上签字。</w:t>
      </w:r>
    </w:p>
    <w:p>
      <w:pPr>
        <w:widowControl w:val="0"/>
        <w:numPr>
          <w:ilvl w:val="0"/>
          <w:numId w:val="0"/>
        </w:numPr>
        <w:jc w:val="both"/>
        <w:rPr>
          <w:rFonts w:hint="default"/>
          <w:sz w:val="24"/>
          <w:szCs w:val="24"/>
          <w:lang w:val="en-US" w:eastAsia="zh-CN"/>
        </w:rPr>
      </w:pPr>
    </w:p>
    <w:p>
      <w:pPr>
        <w:widowControl w:val="0"/>
        <w:numPr>
          <w:ilvl w:val="0"/>
          <w:numId w:val="0"/>
        </w:numPr>
        <w:jc w:val="both"/>
        <w:rPr>
          <w:rFonts w:hint="default"/>
          <w:sz w:val="24"/>
          <w:szCs w:val="24"/>
          <w:lang w:val="en-US" w:eastAsia="zh-CN"/>
        </w:rPr>
      </w:pPr>
      <w:r>
        <w:rPr>
          <w:rFonts w:hint="default"/>
          <w:sz w:val="24"/>
          <w:szCs w:val="24"/>
          <w:lang w:val="en-US" w:eastAsia="zh-CN"/>
        </w:rPr>
        <w:t>3. 触电、物体打击、高处坠落、中毒窒息、灼烫、机械伤害、</w:t>
      </w:r>
      <w:r>
        <w:rPr>
          <w:rFonts w:hint="eastAsia"/>
          <w:sz w:val="24"/>
          <w:szCs w:val="24"/>
          <w:lang w:val="en-US" w:eastAsia="zh-CN"/>
        </w:rPr>
        <w:t>坍塌</w:t>
      </w:r>
      <w:r>
        <w:rPr>
          <w:rFonts w:hint="default"/>
          <w:sz w:val="24"/>
          <w:szCs w:val="24"/>
          <w:lang w:val="en-US" w:eastAsia="zh-CN"/>
        </w:rPr>
        <w:t>、其他伤害。</w:t>
      </w:r>
    </w:p>
    <w:p>
      <w:pPr>
        <w:widowControl w:val="0"/>
        <w:numPr>
          <w:ilvl w:val="0"/>
          <w:numId w:val="0"/>
        </w:numPr>
        <w:jc w:val="both"/>
        <w:rPr>
          <w:rFonts w:hint="default"/>
          <w:sz w:val="24"/>
          <w:szCs w:val="24"/>
          <w:lang w:val="en-US" w:eastAsia="zh-CN"/>
        </w:rPr>
      </w:pPr>
    </w:p>
    <w:p>
      <w:pPr>
        <w:widowControl w:val="0"/>
        <w:numPr>
          <w:ilvl w:val="0"/>
          <w:numId w:val="0"/>
        </w:numPr>
        <w:jc w:val="both"/>
        <w:rPr>
          <w:rFonts w:hint="default"/>
          <w:sz w:val="24"/>
          <w:szCs w:val="24"/>
          <w:lang w:val="en-US" w:eastAsia="zh-CN"/>
        </w:rPr>
      </w:pPr>
      <w:r>
        <w:rPr>
          <w:rFonts w:hint="default"/>
          <w:sz w:val="24"/>
          <w:szCs w:val="24"/>
          <w:lang w:val="en-US" w:eastAsia="zh-CN"/>
        </w:rPr>
        <w:t>4. (1) 工作服:防静电，防尘。</w:t>
      </w:r>
    </w:p>
    <w:p>
      <w:pPr>
        <w:widowControl w:val="0"/>
        <w:numPr>
          <w:ilvl w:val="0"/>
          <w:numId w:val="0"/>
        </w:numPr>
        <w:jc w:val="both"/>
        <w:rPr>
          <w:rFonts w:hint="default"/>
          <w:sz w:val="24"/>
          <w:szCs w:val="24"/>
          <w:lang w:val="en-US" w:eastAsia="zh-CN"/>
        </w:rPr>
      </w:pPr>
      <w:r>
        <w:rPr>
          <w:rFonts w:hint="default"/>
          <w:sz w:val="24"/>
          <w:szCs w:val="24"/>
          <w:lang w:val="en-US" w:eastAsia="zh-CN"/>
        </w:rPr>
        <w:t>(2) 安全帽:头部防护用品。</w:t>
      </w:r>
    </w:p>
    <w:p>
      <w:pPr>
        <w:widowControl w:val="0"/>
        <w:numPr>
          <w:ilvl w:val="0"/>
          <w:numId w:val="0"/>
        </w:numPr>
        <w:jc w:val="both"/>
        <w:rPr>
          <w:rFonts w:hint="default"/>
          <w:sz w:val="24"/>
          <w:szCs w:val="24"/>
          <w:lang w:val="en-US" w:eastAsia="zh-CN"/>
        </w:rPr>
      </w:pPr>
      <w:r>
        <w:rPr>
          <w:rFonts w:hint="default"/>
          <w:sz w:val="24"/>
          <w:szCs w:val="24"/>
          <w:lang w:val="en-US" w:eastAsia="zh-CN"/>
        </w:rPr>
        <w:t>(3 )防护手套:保护手和手臂。</w:t>
      </w:r>
      <w:bookmarkStart w:id="0" w:name="_GoBack"/>
      <w:bookmarkEnd w:id="0"/>
    </w:p>
    <w:p>
      <w:pPr>
        <w:widowControl w:val="0"/>
        <w:numPr>
          <w:ilvl w:val="0"/>
          <w:numId w:val="0"/>
        </w:numPr>
        <w:jc w:val="both"/>
        <w:rPr>
          <w:rFonts w:hint="default"/>
          <w:sz w:val="24"/>
          <w:szCs w:val="24"/>
          <w:lang w:val="en-US" w:eastAsia="zh-CN"/>
        </w:rPr>
      </w:pPr>
      <w:r>
        <w:rPr>
          <w:rFonts w:hint="default"/>
          <w:sz w:val="24"/>
          <w:szCs w:val="24"/>
          <w:lang w:val="en-US" w:eastAsia="zh-CN"/>
        </w:rPr>
        <w:t>(4) 防护鞋:保护足部免受伤害。</w:t>
      </w:r>
    </w:p>
    <w:p>
      <w:pPr>
        <w:widowControl w:val="0"/>
        <w:numPr>
          <w:ilvl w:val="0"/>
          <w:numId w:val="0"/>
        </w:numPr>
        <w:jc w:val="both"/>
        <w:rPr>
          <w:rFonts w:hint="default"/>
          <w:sz w:val="24"/>
          <w:szCs w:val="24"/>
          <w:lang w:val="en-US" w:eastAsia="zh-CN"/>
        </w:rPr>
      </w:pPr>
      <w:r>
        <w:rPr>
          <w:rFonts w:hint="default"/>
          <w:sz w:val="24"/>
          <w:szCs w:val="24"/>
          <w:lang w:val="en-US" w:eastAsia="zh-CN"/>
        </w:rPr>
        <w:t>(5 )护目镜:防止粉尘进人眼睛。</w:t>
      </w:r>
    </w:p>
    <w:p>
      <w:pPr>
        <w:widowControl w:val="0"/>
        <w:numPr>
          <w:ilvl w:val="0"/>
          <w:numId w:val="0"/>
        </w:numPr>
        <w:jc w:val="both"/>
        <w:rPr>
          <w:rFonts w:hint="default"/>
          <w:sz w:val="24"/>
          <w:szCs w:val="24"/>
          <w:lang w:val="en-US" w:eastAsia="zh-CN"/>
        </w:rPr>
      </w:pPr>
      <w:r>
        <w:rPr>
          <w:rFonts w:hint="default"/>
          <w:sz w:val="24"/>
          <w:szCs w:val="24"/>
          <w:lang w:val="en-US" w:eastAsia="zh-CN"/>
        </w:rPr>
        <w:t>(6) 呼吸器:提供充足的氧气，避免窒息。</w:t>
      </w:r>
    </w:p>
    <w:p>
      <w:pPr>
        <w:widowControl w:val="0"/>
        <w:numPr>
          <w:ilvl w:val="0"/>
          <w:numId w:val="0"/>
        </w:numPr>
        <w:jc w:val="both"/>
        <w:rPr>
          <w:rFonts w:hint="default"/>
          <w:sz w:val="24"/>
          <w:szCs w:val="24"/>
          <w:lang w:val="en-US" w:eastAsia="zh-CN"/>
        </w:rPr>
      </w:pPr>
    </w:p>
    <w:p>
      <w:pPr>
        <w:numPr>
          <w:ilvl w:val="0"/>
          <w:numId w:val="0"/>
        </w:num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（三）P31页，19版 ：案例15 某供气公司粗苯泄漏引燃事故案例</w:t>
      </w:r>
    </w:p>
    <w:p>
      <w:pPr>
        <w:widowControl w:val="0"/>
        <w:numPr>
          <w:ilvl w:val="0"/>
          <w:numId w:val="0"/>
        </w:numPr>
        <w:ind w:firstLine="2640" w:firstLineChars="1100"/>
        <w:jc w:val="both"/>
        <w:rPr>
          <w:rFonts w:hint="eastAsia" w:ascii="黑体" w:hAnsi="黑体" w:eastAsia="黑体" w:cs="黑体"/>
          <w:sz w:val="24"/>
          <w:szCs w:val="24"/>
          <w:lang w:val="en-US" w:eastAsia="zh-CN"/>
        </w:rPr>
      </w:pPr>
      <w:r>
        <w:rPr>
          <w:rFonts w:hint="eastAsia" w:ascii="黑体" w:hAnsi="黑体" w:eastAsia="黑体" w:cs="黑体"/>
          <w:color w:val="FF0000"/>
          <w:sz w:val="24"/>
          <w:szCs w:val="24"/>
          <w:lang w:val="en-US" w:eastAsia="zh-CN"/>
        </w:rPr>
        <w:t>第一题答案由B变为D</w:t>
      </w:r>
    </w:p>
    <w:p>
      <w:pPr>
        <w:widowControl w:val="0"/>
        <w:numPr>
          <w:ilvl w:val="0"/>
          <w:numId w:val="0"/>
        </w:numPr>
        <w:jc w:val="both"/>
        <w:rPr>
          <w:rFonts w:hint="default"/>
          <w:sz w:val="24"/>
          <w:szCs w:val="24"/>
          <w:lang w:val="en-US" w:eastAsia="zh-CN"/>
        </w:rPr>
      </w:pPr>
    </w:p>
    <w:p>
      <w:pPr>
        <w:widowControl w:val="0"/>
        <w:numPr>
          <w:ilvl w:val="0"/>
          <w:numId w:val="0"/>
        </w:numPr>
        <w:jc w:val="both"/>
        <w:rPr>
          <w:rFonts w:hint="default"/>
          <w:sz w:val="24"/>
          <w:szCs w:val="24"/>
          <w:lang w:val="en-US" w:eastAsia="zh-CN"/>
        </w:rPr>
      </w:pPr>
      <w:r>
        <w:rPr>
          <w:rFonts w:hint="default"/>
          <w:sz w:val="24"/>
          <w:szCs w:val="24"/>
          <w:lang w:val="en-US" w:eastAsia="zh-CN"/>
        </w:rPr>
        <w:t>1.焦炉煤气工程安全设施施工完成后，供气公司依法必须开展的工作是</w:t>
      </w:r>
      <w:r>
        <w:rPr>
          <w:rFonts w:hint="eastAsia"/>
          <w:sz w:val="24"/>
          <w:szCs w:val="24"/>
          <w:lang w:val="en-US" w:eastAsia="zh-CN"/>
        </w:rPr>
        <w:t>（ ）</w:t>
      </w:r>
      <w:r>
        <w:rPr>
          <w:rFonts w:hint="default"/>
          <w:sz w:val="24"/>
          <w:szCs w:val="24"/>
          <w:lang w:val="en-US" w:eastAsia="zh-CN"/>
        </w:rPr>
        <w:t>。</w:t>
      </w:r>
    </w:p>
    <w:p>
      <w:pPr>
        <w:widowControl w:val="0"/>
        <w:numPr>
          <w:ilvl w:val="0"/>
          <w:numId w:val="0"/>
        </w:numPr>
        <w:jc w:val="both"/>
        <w:rPr>
          <w:rFonts w:hint="default"/>
          <w:sz w:val="24"/>
          <w:szCs w:val="24"/>
          <w:lang w:val="en-US" w:eastAsia="zh-CN"/>
        </w:rPr>
      </w:pPr>
      <w:r>
        <w:rPr>
          <w:rFonts w:hint="default"/>
          <w:sz w:val="24"/>
          <w:szCs w:val="24"/>
          <w:lang w:val="en-US" w:eastAsia="zh-CN"/>
        </w:rPr>
        <w:t>A.气柜安全现状评价</w:t>
      </w:r>
    </w:p>
    <w:p>
      <w:pPr>
        <w:widowControl w:val="0"/>
        <w:numPr>
          <w:ilvl w:val="0"/>
          <w:numId w:val="0"/>
        </w:numPr>
        <w:jc w:val="both"/>
        <w:rPr>
          <w:rFonts w:hint="default"/>
          <w:sz w:val="24"/>
          <w:szCs w:val="24"/>
          <w:lang w:val="en-US" w:eastAsia="zh-CN"/>
        </w:rPr>
      </w:pPr>
      <w:r>
        <w:rPr>
          <w:rFonts w:hint="default"/>
          <w:sz w:val="24"/>
          <w:szCs w:val="24"/>
          <w:lang w:val="en-US" w:eastAsia="zh-CN"/>
        </w:rPr>
        <w:t>B.焦炉煤气工程试运行</w:t>
      </w:r>
    </w:p>
    <w:p>
      <w:pPr>
        <w:widowControl w:val="0"/>
        <w:numPr>
          <w:ilvl w:val="0"/>
          <w:numId w:val="0"/>
        </w:numPr>
        <w:jc w:val="both"/>
        <w:rPr>
          <w:rFonts w:hint="default"/>
          <w:sz w:val="24"/>
          <w:szCs w:val="24"/>
          <w:lang w:val="en-US" w:eastAsia="zh-CN"/>
        </w:rPr>
      </w:pPr>
      <w:r>
        <w:rPr>
          <w:rFonts w:hint="default"/>
          <w:sz w:val="24"/>
          <w:szCs w:val="24"/>
          <w:lang w:val="en-US" w:eastAsia="zh-CN"/>
        </w:rPr>
        <w:t>c.到国家安全生产监督管理总局进行气柜安全情况备案</w:t>
      </w:r>
    </w:p>
    <w:p>
      <w:pPr>
        <w:widowControl w:val="0"/>
        <w:numPr>
          <w:ilvl w:val="0"/>
          <w:numId w:val="0"/>
        </w:numPr>
        <w:jc w:val="both"/>
        <w:rPr>
          <w:rFonts w:hint="default"/>
          <w:sz w:val="24"/>
          <w:szCs w:val="24"/>
          <w:lang w:val="en-US" w:eastAsia="zh-CN"/>
        </w:rPr>
      </w:pPr>
      <w:r>
        <w:rPr>
          <w:rFonts w:hint="default"/>
          <w:sz w:val="24"/>
          <w:szCs w:val="24"/>
          <w:lang w:val="en-US" w:eastAsia="zh-CN"/>
        </w:rPr>
        <w:t>D.组织焦炉煤气工程安全设施竣工验收</w:t>
      </w:r>
    </w:p>
    <w:p>
      <w:pPr>
        <w:widowControl w:val="0"/>
        <w:numPr>
          <w:ilvl w:val="0"/>
          <w:numId w:val="0"/>
        </w:numPr>
        <w:jc w:val="both"/>
        <w:rPr>
          <w:rFonts w:hint="default"/>
          <w:sz w:val="24"/>
          <w:szCs w:val="24"/>
          <w:lang w:val="en-US" w:eastAsia="zh-CN"/>
        </w:rPr>
      </w:pPr>
      <w:r>
        <w:rPr>
          <w:rFonts w:hint="default"/>
          <w:sz w:val="24"/>
          <w:szCs w:val="24"/>
          <w:lang w:val="en-US" w:eastAsia="zh-CN"/>
        </w:rPr>
        <w:t>E.将焦炉煤气工程建设施工资料报送相关安全生产监督管理部门备案</w:t>
      </w:r>
    </w:p>
    <w:p>
      <w:pPr>
        <w:widowControl w:val="0"/>
        <w:numPr>
          <w:ilvl w:val="0"/>
          <w:numId w:val="0"/>
        </w:numPr>
        <w:jc w:val="both"/>
        <w:rPr>
          <w:rFonts w:hint="default"/>
          <w:sz w:val="24"/>
          <w:szCs w:val="24"/>
          <w:lang w:val="en-US" w:eastAsia="zh-CN"/>
        </w:rPr>
      </w:pPr>
    </w:p>
    <w:p>
      <w:pPr>
        <w:widowControl w:val="0"/>
        <w:numPr>
          <w:ilvl w:val="0"/>
          <w:numId w:val="0"/>
        </w:numPr>
        <w:jc w:val="both"/>
        <w:rPr>
          <w:rFonts w:hint="default"/>
          <w:sz w:val="24"/>
          <w:szCs w:val="24"/>
          <w:lang w:val="en-US" w:eastAsia="zh-CN"/>
        </w:rPr>
      </w:pPr>
      <w:r>
        <w:rPr>
          <w:rFonts w:hint="eastAsia" w:ascii="宋体" w:hAnsi="宋体" w:cs="宋体"/>
          <w:b w:val="0"/>
          <w:bCs w:val="0"/>
          <w:color w:val="auto"/>
          <w:sz w:val="24"/>
          <w:szCs w:val="24"/>
          <w:lang w:val="en-US" w:eastAsia="zh-CN"/>
        </w:rPr>
        <w:t>【解析】</w:t>
      </w:r>
      <w:r>
        <w:rPr>
          <w:rFonts w:hint="eastAsia" w:ascii="宋体" w:hAnsi="宋体" w:eastAsia="宋体" w:cs="宋体"/>
          <w:b w:val="0"/>
          <w:bCs w:val="0"/>
          <w:color w:val="auto"/>
          <w:sz w:val="24"/>
          <w:szCs w:val="24"/>
          <w:lang w:val="en-US" w:eastAsia="zh-CN"/>
        </w:rPr>
        <w:t>《建设项目安全设施“三同时”监督管理办法》</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第二十一条 本办法第七条规定的建设项目竣工后，根据规定建设项目需要试运行（包括生产、使用，下同）的，应当在正式投入生产或者使用前进行试运行。</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0"/>
        <w:jc w:val="both"/>
        <w:textAlignment w:val="auto"/>
        <w:outlineLvl w:val="9"/>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试运行时间应当不少于30日，最长不得超过180日，国家有关部门有规定或者特殊要求的行业除外。</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生产、储存危险化学品的建设项目和化工建设项目，应当在建设项目试运行前将试运行方案报负责建设项目安全许可的安全生产监督管理部门备案。</w:t>
      </w:r>
    </w:p>
    <w:p>
      <w:pPr>
        <w:widowControl w:val="0"/>
        <w:numPr>
          <w:ilvl w:val="0"/>
          <w:numId w:val="0"/>
        </w:numPr>
        <w:jc w:val="both"/>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第二十三条  建设项目竣工投入生产或者使用前，生产经营单位应当组织对安全设施进行竣工验收，并形成书面报告备查。安全设施竣工验收合格后，方可投入生产和使用。</w:t>
      </w:r>
    </w:p>
    <w:p>
      <w:pPr>
        <w:widowControl w:val="0"/>
        <w:numPr>
          <w:ilvl w:val="0"/>
          <w:numId w:val="0"/>
        </w:numPr>
        <w:jc w:val="both"/>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第二十八条</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val="en-US" w:eastAsia="zh-CN"/>
        </w:rPr>
        <w:t>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（一）未按照本办法规定对建设项目进行安全评价的；</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（二）没有安全设施设计或者安全设施设计未按照规定报经安全生产监督管理部门审查同意，擅自开工的；</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（三）施工单位未按照批准的安全设施设计施工的；</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（四）投入生产或者使用前，安全设施未经验收合格的。</w:t>
      </w:r>
    </w:p>
    <w:p>
      <w:pPr>
        <w:numPr>
          <w:ilvl w:val="0"/>
          <w:numId w:val="0"/>
        </w:numP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（四）P35页，19版 ：案例17 某啤酒厂灌装车间卷绕事故案例</w:t>
      </w:r>
    </w:p>
    <w:p>
      <w:pPr>
        <w:widowControl w:val="0"/>
        <w:numPr>
          <w:ilvl w:val="0"/>
          <w:numId w:val="0"/>
        </w:numPr>
        <w:ind w:firstLine="2650" w:firstLineChars="1100"/>
        <w:jc w:val="both"/>
        <w:rPr>
          <w:rFonts w:hint="eastAsia" w:ascii="黑体" w:hAnsi="黑体" w:eastAsia="黑体" w:cs="黑体"/>
          <w:b/>
          <w:bCs/>
          <w:sz w:val="24"/>
          <w:szCs w:val="24"/>
          <w:lang w:val="en-US" w:eastAsia="zh-CN"/>
        </w:rPr>
      </w:pPr>
      <w:r>
        <w:rPr>
          <w:rFonts w:hint="eastAsia" w:ascii="黑体" w:hAnsi="黑体" w:eastAsia="黑体" w:cs="黑体"/>
          <w:b/>
          <w:bCs/>
          <w:color w:val="FF0000"/>
          <w:sz w:val="24"/>
          <w:szCs w:val="24"/>
          <w:lang w:val="en-US" w:eastAsia="zh-CN"/>
        </w:rPr>
        <w:t>第三问的答案删掉“（3）碰撞”</w:t>
      </w:r>
    </w:p>
    <w:p>
      <w:pPr>
        <w:widowControl w:val="0"/>
        <w:numPr>
          <w:ilvl w:val="0"/>
          <w:numId w:val="0"/>
        </w:numPr>
        <w:jc w:val="both"/>
        <w:rPr>
          <w:rFonts w:hint="default"/>
          <w:sz w:val="24"/>
          <w:szCs w:val="24"/>
          <w:lang w:val="en-US" w:eastAsia="zh-CN"/>
        </w:rPr>
      </w:pPr>
    </w:p>
    <w:p>
      <w:pPr>
        <w:widowControl w:val="0"/>
        <w:numPr>
          <w:ilvl w:val="0"/>
          <w:numId w:val="0"/>
        </w:numPr>
        <w:jc w:val="both"/>
        <w:rPr>
          <w:rFonts w:hint="default"/>
          <w:sz w:val="24"/>
          <w:szCs w:val="24"/>
          <w:lang w:val="en-US" w:eastAsia="zh-CN"/>
        </w:rPr>
      </w:pPr>
      <w:r>
        <w:rPr>
          <w:rFonts w:hint="eastAsia"/>
          <w:sz w:val="24"/>
          <w:szCs w:val="24"/>
          <w:lang w:val="en-US" w:eastAsia="zh-CN"/>
        </w:rPr>
        <w:t>2020版 P35 页</w:t>
      </w:r>
    </w:p>
    <w:p>
      <w:pPr>
        <w:numPr>
          <w:ilvl w:val="0"/>
          <w:numId w:val="0"/>
        </w:numPr>
        <w:rPr>
          <w:rFonts w:hint="default"/>
          <w:sz w:val="24"/>
          <w:szCs w:val="24"/>
          <w:lang w:val="en-US" w:eastAsia="zh-CN"/>
        </w:rPr>
      </w:pPr>
      <w:r>
        <w:rPr>
          <w:rFonts w:hint="default"/>
          <w:sz w:val="24"/>
          <w:szCs w:val="24"/>
          <w:lang w:val="en-US" w:eastAsia="zh-CN"/>
        </w:rPr>
        <w:t>3. 常见的机械伤害形式:</w:t>
      </w:r>
    </w:p>
    <w:p>
      <w:pPr>
        <w:numPr>
          <w:ilvl w:val="0"/>
          <w:numId w:val="0"/>
        </w:numPr>
        <w:rPr>
          <w:rFonts w:hint="default"/>
          <w:sz w:val="24"/>
          <w:szCs w:val="24"/>
          <w:lang w:val="en-US" w:eastAsia="zh-CN"/>
        </w:rPr>
      </w:pPr>
      <w:r>
        <w:rPr>
          <w:rFonts w:hint="default"/>
          <w:sz w:val="24"/>
          <w:szCs w:val="24"/>
          <w:lang w:val="en-US" w:eastAsia="zh-CN"/>
        </w:rPr>
        <w:t>(1)</w:t>
      </w:r>
      <w:r>
        <w:rPr>
          <w:rFonts w:hint="eastAsia"/>
          <w:sz w:val="24"/>
          <w:szCs w:val="24"/>
          <w:lang w:val="en-US" w:eastAsia="zh-CN"/>
        </w:rPr>
        <w:t xml:space="preserve"> </w:t>
      </w:r>
      <w:r>
        <w:rPr>
          <w:rFonts w:hint="default"/>
          <w:sz w:val="24"/>
          <w:szCs w:val="24"/>
          <w:lang w:val="en-US" w:eastAsia="zh-CN"/>
        </w:rPr>
        <w:t>卷入。</w:t>
      </w:r>
    </w:p>
    <w:p>
      <w:pPr>
        <w:numPr>
          <w:ilvl w:val="0"/>
          <w:numId w:val="0"/>
        </w:numPr>
        <w:rPr>
          <w:rFonts w:hint="default"/>
          <w:sz w:val="24"/>
          <w:szCs w:val="24"/>
          <w:lang w:val="en-US" w:eastAsia="zh-CN"/>
        </w:rPr>
      </w:pPr>
      <w:r>
        <w:rPr>
          <w:rFonts w:hint="default"/>
          <w:sz w:val="24"/>
          <w:szCs w:val="24"/>
          <w:lang w:val="en-US" w:eastAsia="zh-CN"/>
        </w:rPr>
        <w:t>(2) 挤压。</w:t>
      </w:r>
    </w:p>
    <w:p>
      <w:pPr>
        <w:numPr>
          <w:ilvl w:val="0"/>
          <w:numId w:val="0"/>
        </w:numPr>
        <w:rPr>
          <w:rFonts w:hint="default"/>
          <w:sz w:val="24"/>
          <w:szCs w:val="24"/>
          <w:lang w:val="en-US" w:eastAsia="zh-CN"/>
        </w:rPr>
      </w:pPr>
      <w:r>
        <w:rPr>
          <w:rFonts w:hint="default"/>
          <w:sz w:val="24"/>
          <w:szCs w:val="24"/>
          <w:lang w:val="en-US" w:eastAsia="zh-CN"/>
        </w:rPr>
        <w:t>(3) 撞击。</w:t>
      </w:r>
    </w:p>
    <w:p>
      <w:pPr>
        <w:numPr>
          <w:ilvl w:val="0"/>
          <w:numId w:val="0"/>
        </w:numPr>
        <w:rPr>
          <w:rFonts w:hint="default"/>
          <w:sz w:val="24"/>
          <w:szCs w:val="24"/>
          <w:lang w:val="en-US" w:eastAsia="zh-CN"/>
        </w:rPr>
      </w:pPr>
      <w:r>
        <w:rPr>
          <w:rFonts w:hint="default"/>
          <w:sz w:val="24"/>
          <w:szCs w:val="24"/>
          <w:lang w:val="en-US" w:eastAsia="zh-CN"/>
        </w:rPr>
        <w:t>(4) 打击。</w:t>
      </w:r>
    </w:p>
    <w:p>
      <w:pPr>
        <w:numPr>
          <w:ilvl w:val="0"/>
          <w:numId w:val="0"/>
        </w:numPr>
        <w:rPr>
          <w:rFonts w:hint="default"/>
          <w:sz w:val="24"/>
          <w:szCs w:val="24"/>
          <w:lang w:val="en-US" w:eastAsia="zh-CN"/>
        </w:rPr>
      </w:pPr>
      <w:r>
        <w:rPr>
          <w:rFonts w:hint="default"/>
          <w:sz w:val="24"/>
          <w:szCs w:val="24"/>
          <w:lang w:val="en-US" w:eastAsia="zh-CN"/>
        </w:rPr>
        <w:t>(5) 刺伤。</w:t>
      </w:r>
    </w:p>
    <w:p>
      <w:pPr>
        <w:numPr>
          <w:ilvl w:val="0"/>
          <w:numId w:val="0"/>
        </w:numPr>
        <w:rPr>
          <w:rFonts w:hint="default"/>
          <w:sz w:val="24"/>
          <w:szCs w:val="24"/>
          <w:lang w:val="en-US" w:eastAsia="zh-CN"/>
        </w:rPr>
      </w:pPr>
    </w:p>
    <w:p>
      <w:pPr>
        <w:pStyle w:val="10"/>
        <w:keepNext w:val="0"/>
        <w:keepLines w:val="0"/>
        <w:pageBreakBefore w:val="0"/>
        <w:widowControl w:val="0"/>
        <w:numPr>
          <w:ilvl w:val="0"/>
          <w:numId w:val="0"/>
        </w:numPr>
        <w:shd w:val="clear" w:color="auto" w:fill="FDFFFF"/>
        <w:kinsoku/>
        <w:wordWrap/>
        <w:overflowPunct/>
        <w:topLinePunct w:val="0"/>
        <w:autoSpaceDE w:val="0"/>
        <w:autoSpaceDN w:val="0"/>
        <w:bidi w:val="0"/>
        <w:adjustRightInd w:val="0"/>
        <w:snapToGrid/>
        <w:spacing w:line="300" w:lineRule="exact"/>
        <w:textAlignment w:val="baseline"/>
        <w:rPr>
          <w:rFonts w:ascii="黑体" w:hAnsi="黑体" w:eastAsia="黑体"/>
          <w:b w:val="0"/>
          <w:bCs w:val="0"/>
          <w:color w:val="000000"/>
          <w:sz w:val="24"/>
          <w:szCs w:val="24"/>
          <w:highlight w:val="none"/>
        </w:rPr>
      </w:pPr>
      <w:r>
        <w:rPr>
          <w:rFonts w:hint="eastAsia"/>
          <w:sz w:val="24"/>
          <w:szCs w:val="24"/>
          <w:lang w:val="en-US" w:eastAsia="zh-CN"/>
        </w:rPr>
        <w:t>【解析】</w:t>
      </w:r>
      <w:r>
        <w:rPr>
          <w:rFonts w:ascii="黑体" w:hAnsi="黑体" w:eastAsia="黑体" w:cs="宋体"/>
          <w:b w:val="0"/>
          <w:bCs w:val="0"/>
          <w:color w:val="000000"/>
          <w:sz w:val="24"/>
          <w:szCs w:val="24"/>
          <w:highlight w:val="none"/>
        </w:rPr>
        <w:t>机械伤害，指机械设备</w:t>
      </w:r>
      <w:r>
        <w:rPr>
          <w:rFonts w:ascii="微软雅黑" w:hAnsi="微软雅黑" w:eastAsia="微软雅黑" w:cs="宋体"/>
          <w:b w:val="0"/>
          <w:bCs w:val="0"/>
          <w:color w:val="000000"/>
          <w:sz w:val="24"/>
          <w:szCs w:val="24"/>
          <w:highlight w:val="none"/>
        </w:rPr>
        <w:t>运动（静止）部件、工具、加工件直接与人体接触</w:t>
      </w:r>
      <w:r>
        <w:rPr>
          <w:rFonts w:ascii="黑体" w:hAnsi="黑体" w:eastAsia="黑体" w:cs="宋体"/>
          <w:b w:val="0"/>
          <w:bCs w:val="0"/>
          <w:color w:val="000000"/>
          <w:sz w:val="24"/>
          <w:szCs w:val="24"/>
          <w:highlight w:val="none"/>
        </w:rPr>
        <w:t>引起的夹击、碰撞、剪切、卷入、绞、碾、割、刺等伤害，不包括车辆、起重机械引起的机械伤害。</w:t>
      </w:r>
    </w:p>
    <w:p>
      <w:pPr>
        <w:numPr>
          <w:ilvl w:val="0"/>
          <w:numId w:val="0"/>
        </w:numPr>
        <w:rPr>
          <w:rFonts w:hint="default"/>
          <w:sz w:val="24"/>
          <w:szCs w:val="24"/>
          <w:lang w:val="en-US" w:eastAsia="zh-CN"/>
        </w:rPr>
      </w:pPr>
    </w:p>
    <w:p>
      <w:pPr>
        <w:numPr>
          <w:ilvl w:val="0"/>
          <w:numId w:val="0"/>
        </w:numPr>
        <w:rPr>
          <w:rFonts w:hint="default"/>
          <w:color w:val="FF0000"/>
          <w:sz w:val="24"/>
          <w:szCs w:val="24"/>
          <w:lang w:val="en-US" w:eastAsia="zh-CN"/>
        </w:rPr>
      </w:pPr>
      <w:r>
        <w:rPr>
          <w:rFonts w:hint="eastAsia"/>
          <w:color w:val="FF0000"/>
          <w:sz w:val="24"/>
          <w:szCs w:val="24"/>
          <w:lang w:val="en-US" w:eastAsia="zh-CN"/>
        </w:rPr>
        <w:t>【结论】此修改 不恰当，应该 删除 “撞击”</w:t>
      </w:r>
    </w:p>
    <w:p>
      <w:pPr>
        <w:numPr>
          <w:ilvl w:val="0"/>
          <w:numId w:val="0"/>
        </w:numPr>
        <w:rPr>
          <w:rFonts w:hint="default"/>
          <w:sz w:val="24"/>
          <w:szCs w:val="24"/>
          <w:lang w:val="en-US" w:eastAsia="zh-CN"/>
        </w:rPr>
      </w:pPr>
    </w:p>
    <w:p>
      <w:pPr>
        <w:numPr>
          <w:ilvl w:val="0"/>
          <w:numId w:val="0"/>
        </w:numPr>
        <w:rPr>
          <w:rFonts w:hint="default"/>
          <w:sz w:val="24"/>
          <w:szCs w:val="24"/>
          <w:lang w:val="en-US" w:eastAsia="zh-CN"/>
        </w:rPr>
      </w:pPr>
    </w:p>
    <w:p>
      <w:pPr>
        <w:numPr>
          <w:ilvl w:val="0"/>
          <w:numId w:val="0"/>
        </w:numP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（五）P46-47页，19版 ：案例22 某玻璃器皿制造企业安全生产分析案例</w:t>
      </w:r>
    </w:p>
    <w:p>
      <w:pPr>
        <w:widowControl w:val="0"/>
        <w:numPr>
          <w:ilvl w:val="0"/>
          <w:numId w:val="0"/>
        </w:numPr>
        <w:ind w:firstLine="2650" w:firstLineChars="1100"/>
        <w:jc w:val="both"/>
        <w:rPr>
          <w:rFonts w:hint="default" w:ascii="黑体" w:hAnsi="黑体" w:eastAsia="黑体" w:cs="黑体"/>
          <w:b/>
          <w:bCs/>
          <w:sz w:val="24"/>
          <w:szCs w:val="24"/>
          <w:lang w:val="en-US" w:eastAsia="zh-CN"/>
        </w:rPr>
      </w:pPr>
      <w:r>
        <w:rPr>
          <w:rFonts w:hint="eastAsia" w:ascii="黑体" w:hAnsi="黑体" w:eastAsia="黑体" w:cs="黑体"/>
          <w:b/>
          <w:bCs/>
          <w:color w:val="FF0000"/>
          <w:sz w:val="24"/>
          <w:szCs w:val="24"/>
          <w:lang w:val="en-US" w:eastAsia="zh-CN"/>
        </w:rPr>
        <w:t>题目和答案中的“溶化池炉”改为“熔化池炉”</w:t>
      </w:r>
    </w:p>
    <w:p>
      <w:pPr>
        <w:numPr>
          <w:ilvl w:val="0"/>
          <w:numId w:val="0"/>
        </w:numPr>
        <w:rPr>
          <w:rFonts w:hint="default"/>
          <w:sz w:val="24"/>
          <w:szCs w:val="24"/>
          <w:lang w:val="en-US" w:eastAsia="zh-CN"/>
        </w:rPr>
      </w:pPr>
    </w:p>
    <w:p>
      <w:pPr>
        <w:numPr>
          <w:ilvl w:val="0"/>
          <w:numId w:val="0"/>
        </w:numP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（六）P69页，19版 ：案例33 承包方动火作业安全管理案例</w:t>
      </w:r>
    </w:p>
    <w:p>
      <w:pPr>
        <w:numPr>
          <w:ilvl w:val="0"/>
          <w:numId w:val="0"/>
        </w:numPr>
        <w:ind w:firstLine="2650" w:firstLineChars="1100"/>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第4题 选项 E 由 “眼灼伤” 改为“机械伤害”</w:t>
      </w:r>
    </w:p>
    <w:p>
      <w:pPr>
        <w:numPr>
          <w:ilvl w:val="0"/>
          <w:numId w:val="0"/>
        </w:numPr>
        <w:ind w:firstLine="2650" w:firstLineChars="1100"/>
        <w:rPr>
          <w:rFonts w:hint="default"/>
          <w:sz w:val="24"/>
          <w:szCs w:val="24"/>
          <w:lang w:val="en-US" w:eastAsia="zh-CN"/>
        </w:rPr>
      </w:pPr>
      <w:r>
        <w:rPr>
          <w:rFonts w:hint="eastAsia" w:ascii="黑体" w:hAnsi="黑体" w:eastAsia="黑体" w:cs="黑体"/>
          <w:b/>
          <w:bCs/>
          <w:color w:val="FF0000"/>
          <w:sz w:val="24"/>
          <w:szCs w:val="24"/>
          <w:lang w:val="en-US" w:eastAsia="zh-CN"/>
        </w:rPr>
        <w:t>答案由ABCDE变为ABCD</w:t>
      </w:r>
    </w:p>
    <w:p>
      <w:pPr>
        <w:numPr>
          <w:ilvl w:val="0"/>
          <w:numId w:val="0"/>
        </w:numPr>
        <w:rPr>
          <w:rFonts w:hint="default"/>
          <w:sz w:val="24"/>
          <w:szCs w:val="24"/>
          <w:lang w:val="en-US" w:eastAsia="zh-CN"/>
        </w:rPr>
      </w:pPr>
    </w:p>
    <w:p>
      <w:pPr>
        <w:numPr>
          <w:ilvl w:val="0"/>
          <w:numId w:val="0"/>
        </w:numPr>
        <w:rPr>
          <w:rFonts w:hint="eastAsia"/>
          <w:sz w:val="24"/>
          <w:szCs w:val="24"/>
          <w:lang w:val="en-US" w:eastAsia="zh-CN"/>
        </w:rPr>
      </w:pPr>
      <w:r>
        <w:rPr>
          <w:rFonts w:hint="eastAsia"/>
          <w:sz w:val="24"/>
          <w:szCs w:val="24"/>
          <w:lang w:val="en-US" w:eastAsia="zh-CN"/>
        </w:rPr>
        <w:t>19版题目</w:t>
      </w:r>
    </w:p>
    <w:p>
      <w:pPr>
        <w:numPr>
          <w:ilvl w:val="0"/>
          <w:numId w:val="0"/>
        </w:numPr>
        <w:rPr>
          <w:rFonts w:hint="default"/>
          <w:sz w:val="24"/>
          <w:szCs w:val="24"/>
          <w:lang w:val="en-US" w:eastAsia="zh-CN"/>
        </w:rPr>
      </w:pPr>
      <w:r>
        <w:rPr>
          <w:rFonts w:hint="default"/>
          <w:sz w:val="24"/>
          <w:szCs w:val="24"/>
          <w:lang w:val="en-US" w:eastAsia="zh-CN"/>
        </w:rPr>
        <w:t>4. 该动火作业活动中存在的危险源有( )。</w:t>
      </w:r>
    </w:p>
    <w:p>
      <w:pPr>
        <w:numPr>
          <w:ilvl w:val="0"/>
          <w:numId w:val="0"/>
        </w:numPr>
        <w:rPr>
          <w:rFonts w:hint="default"/>
          <w:sz w:val="24"/>
          <w:szCs w:val="24"/>
          <w:lang w:val="en-US" w:eastAsia="zh-CN"/>
        </w:rPr>
      </w:pPr>
      <w:r>
        <w:rPr>
          <w:rFonts w:hint="default"/>
          <w:sz w:val="24"/>
          <w:szCs w:val="24"/>
          <w:lang w:val="en-US" w:eastAsia="zh-CN"/>
        </w:rPr>
        <w:t>A. 高处坠落 B.火灾</w:t>
      </w:r>
      <w:r>
        <w:rPr>
          <w:rFonts w:hint="eastAsia"/>
          <w:sz w:val="24"/>
          <w:szCs w:val="24"/>
          <w:lang w:val="en-US" w:eastAsia="zh-CN"/>
        </w:rPr>
        <w:t xml:space="preserve"> </w:t>
      </w:r>
      <w:r>
        <w:rPr>
          <w:rFonts w:hint="default"/>
          <w:sz w:val="24"/>
          <w:szCs w:val="24"/>
          <w:lang w:val="en-US" w:eastAsia="zh-CN"/>
        </w:rPr>
        <w:t>C. 爆炸 D. 有害烟尘</w:t>
      </w:r>
      <w:r>
        <w:rPr>
          <w:rFonts w:hint="eastAsia"/>
          <w:sz w:val="24"/>
          <w:szCs w:val="24"/>
          <w:lang w:val="en-US" w:eastAsia="zh-CN"/>
        </w:rPr>
        <w:t xml:space="preserve"> </w:t>
      </w:r>
      <w:r>
        <w:rPr>
          <w:rFonts w:hint="default"/>
          <w:sz w:val="24"/>
          <w:szCs w:val="24"/>
          <w:lang w:val="en-US" w:eastAsia="zh-CN"/>
        </w:rPr>
        <w:t>E.</w:t>
      </w:r>
      <w:r>
        <w:rPr>
          <w:rFonts w:hint="eastAsia"/>
          <w:sz w:val="24"/>
          <w:szCs w:val="24"/>
          <w:lang w:val="en-US" w:eastAsia="zh-CN"/>
        </w:rPr>
        <w:t>眼灼伤</w:t>
      </w:r>
    </w:p>
    <w:p>
      <w:pPr>
        <w:numPr>
          <w:ilvl w:val="0"/>
          <w:numId w:val="0"/>
        </w:numPr>
        <w:rPr>
          <w:rFonts w:hint="default"/>
          <w:sz w:val="24"/>
          <w:szCs w:val="24"/>
          <w:lang w:val="en-US" w:eastAsia="zh-CN"/>
        </w:rPr>
      </w:pPr>
    </w:p>
    <w:p>
      <w:pPr>
        <w:numPr>
          <w:ilvl w:val="0"/>
          <w:numId w:val="0"/>
        </w:numPr>
        <w:rPr>
          <w:rFonts w:hint="default"/>
          <w:sz w:val="24"/>
          <w:szCs w:val="24"/>
          <w:lang w:val="en-US" w:eastAsia="zh-CN"/>
        </w:rPr>
      </w:pPr>
      <w:r>
        <w:rPr>
          <w:rFonts w:hint="eastAsia"/>
          <w:sz w:val="24"/>
          <w:szCs w:val="24"/>
          <w:lang w:val="en-US" w:eastAsia="zh-CN"/>
        </w:rPr>
        <w:t xml:space="preserve">20版题目 </w:t>
      </w:r>
    </w:p>
    <w:p>
      <w:pPr>
        <w:numPr>
          <w:ilvl w:val="0"/>
          <w:numId w:val="0"/>
        </w:numPr>
        <w:rPr>
          <w:rFonts w:hint="default"/>
          <w:sz w:val="24"/>
          <w:szCs w:val="24"/>
          <w:lang w:val="en-US" w:eastAsia="zh-CN"/>
        </w:rPr>
      </w:pPr>
      <w:r>
        <w:rPr>
          <w:rFonts w:hint="default"/>
          <w:sz w:val="24"/>
          <w:szCs w:val="24"/>
          <w:lang w:val="en-US" w:eastAsia="zh-CN"/>
        </w:rPr>
        <w:t>4. 该动火作业活动中存在的危险源有( )。</w:t>
      </w:r>
    </w:p>
    <w:p>
      <w:pPr>
        <w:numPr>
          <w:ilvl w:val="0"/>
          <w:numId w:val="0"/>
        </w:numPr>
        <w:rPr>
          <w:rFonts w:hint="default"/>
          <w:sz w:val="24"/>
          <w:szCs w:val="24"/>
          <w:lang w:val="en-US" w:eastAsia="zh-CN"/>
        </w:rPr>
      </w:pPr>
      <w:r>
        <w:rPr>
          <w:rFonts w:hint="default"/>
          <w:sz w:val="24"/>
          <w:szCs w:val="24"/>
          <w:lang w:val="en-US" w:eastAsia="zh-CN"/>
        </w:rPr>
        <w:t>A. 高处坠落 B.火灾</w:t>
      </w:r>
      <w:r>
        <w:rPr>
          <w:rFonts w:hint="eastAsia"/>
          <w:sz w:val="24"/>
          <w:szCs w:val="24"/>
          <w:lang w:val="en-US" w:eastAsia="zh-CN"/>
        </w:rPr>
        <w:t xml:space="preserve"> </w:t>
      </w:r>
      <w:r>
        <w:rPr>
          <w:rFonts w:hint="default"/>
          <w:sz w:val="24"/>
          <w:szCs w:val="24"/>
          <w:lang w:val="en-US" w:eastAsia="zh-CN"/>
        </w:rPr>
        <w:t>C. 爆炸 D. 有害烟尘</w:t>
      </w:r>
      <w:r>
        <w:rPr>
          <w:rFonts w:hint="eastAsia"/>
          <w:sz w:val="24"/>
          <w:szCs w:val="24"/>
          <w:lang w:val="en-US" w:eastAsia="zh-CN"/>
        </w:rPr>
        <w:t xml:space="preserve"> </w:t>
      </w:r>
      <w:r>
        <w:rPr>
          <w:rFonts w:hint="default"/>
          <w:sz w:val="24"/>
          <w:szCs w:val="24"/>
          <w:lang w:val="en-US" w:eastAsia="zh-CN"/>
        </w:rPr>
        <w:t>E.机械伤害</w:t>
      </w:r>
    </w:p>
    <w:p>
      <w:pPr>
        <w:numPr>
          <w:ilvl w:val="0"/>
          <w:numId w:val="0"/>
        </w:numPr>
        <w:rPr>
          <w:rFonts w:hint="default"/>
          <w:sz w:val="24"/>
          <w:szCs w:val="24"/>
          <w:lang w:val="en-US" w:eastAsia="zh-CN"/>
        </w:rPr>
      </w:pPr>
    </w:p>
    <w:p>
      <w:pPr>
        <w:numPr>
          <w:ilvl w:val="0"/>
          <w:numId w:val="0"/>
        </w:numPr>
        <w:rPr>
          <w:rFonts w:hint="default"/>
          <w:color w:val="FF0000"/>
          <w:sz w:val="24"/>
          <w:szCs w:val="24"/>
          <w:lang w:val="en-US" w:eastAsia="zh-CN"/>
        </w:rPr>
      </w:pPr>
      <w:r>
        <w:rPr>
          <w:rFonts w:hint="eastAsia"/>
          <w:color w:val="FF0000"/>
          <w:sz w:val="24"/>
          <w:szCs w:val="24"/>
          <w:lang w:val="en-US" w:eastAsia="zh-CN"/>
        </w:rPr>
        <w:t>【解析】此题出题不严谨，为了适应多选答案至少一个错误的，20版 做了修改。题面 应为：“</w:t>
      </w:r>
      <w:r>
        <w:rPr>
          <w:rFonts w:hint="default"/>
          <w:color w:val="FF0000"/>
          <w:sz w:val="24"/>
          <w:szCs w:val="24"/>
          <w:lang w:val="en-US" w:eastAsia="zh-CN"/>
        </w:rPr>
        <w:t>该动火作业活动中存在的危</w:t>
      </w:r>
      <w:r>
        <w:rPr>
          <w:rFonts w:hint="eastAsia"/>
          <w:color w:val="FF0000"/>
          <w:sz w:val="24"/>
          <w:szCs w:val="24"/>
          <w:lang w:val="en-US" w:eastAsia="zh-CN"/>
        </w:rPr>
        <w:t>害</w:t>
      </w:r>
      <w:r>
        <w:rPr>
          <w:rFonts w:hint="default"/>
          <w:color w:val="FF0000"/>
          <w:sz w:val="24"/>
          <w:szCs w:val="24"/>
          <w:lang w:val="en-US" w:eastAsia="zh-CN"/>
        </w:rPr>
        <w:t>有</w:t>
      </w:r>
      <w:r>
        <w:rPr>
          <w:rFonts w:hint="eastAsia"/>
          <w:color w:val="FF0000"/>
          <w:sz w:val="24"/>
          <w:szCs w:val="24"/>
          <w:lang w:val="en-US" w:eastAsia="zh-CN"/>
        </w:rPr>
        <w:t>”</w:t>
      </w:r>
    </w:p>
    <w:p>
      <w:pPr>
        <w:numPr>
          <w:ilvl w:val="0"/>
          <w:numId w:val="0"/>
        </w:numPr>
        <w:rPr>
          <w:rFonts w:hint="eastAsia"/>
          <w:sz w:val="24"/>
          <w:szCs w:val="24"/>
          <w:lang w:val="en-US" w:eastAsia="zh-CN"/>
        </w:rPr>
      </w:pPr>
    </w:p>
    <w:p>
      <w:pPr>
        <w:numPr>
          <w:ilvl w:val="0"/>
          <w:numId w:val="0"/>
        </w:numP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（七）P77页，19版 ：案例37 某单位安全教育培训案例</w:t>
      </w:r>
    </w:p>
    <w:p>
      <w:pPr>
        <w:numPr>
          <w:ilvl w:val="0"/>
          <w:numId w:val="0"/>
        </w:numPr>
        <w:ind w:firstLine="2650" w:firstLineChars="1100"/>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题目修改为：某单位安全管理案例，内容没有变化</w:t>
      </w:r>
    </w:p>
    <w:p>
      <w:pPr>
        <w:numPr>
          <w:ilvl w:val="0"/>
          <w:numId w:val="0"/>
        </w:numPr>
        <w:rPr>
          <w:rFonts w:hint="default"/>
          <w:sz w:val="24"/>
          <w:szCs w:val="24"/>
          <w:lang w:val="en-US" w:eastAsia="zh-CN"/>
        </w:rPr>
      </w:pPr>
    </w:p>
    <w:p>
      <w:pPr>
        <w:numPr>
          <w:ilvl w:val="0"/>
          <w:numId w:val="0"/>
        </w:numPr>
        <w:rPr>
          <w:rFonts w:hint="default"/>
          <w:sz w:val="24"/>
          <w:szCs w:val="24"/>
          <w:lang w:val="en-US" w:eastAsia="zh-CN"/>
        </w:rPr>
      </w:pPr>
    </w:p>
    <w:p>
      <w:pPr>
        <w:numPr>
          <w:ilvl w:val="0"/>
          <w:numId w:val="0"/>
        </w:numP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（八）P77页，19版 ：案例45 某厂汽油罐清理检查案例</w:t>
      </w:r>
    </w:p>
    <w:p>
      <w:pPr>
        <w:numPr>
          <w:ilvl w:val="0"/>
          <w:numId w:val="0"/>
        </w:numPr>
        <w:ind w:firstLine="2650" w:firstLineChars="1100"/>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3.（2）中导则的编号由（AQ/T 9002）变为(GB/T 29639)。</w:t>
      </w:r>
    </w:p>
    <w:p>
      <w:pPr>
        <w:numPr>
          <w:ilvl w:val="0"/>
          <w:numId w:val="0"/>
        </w:numPr>
        <w:rPr>
          <w:rFonts w:hint="default" w:ascii="黑体" w:hAnsi="黑体" w:eastAsia="黑体" w:cs="黑体"/>
          <w:b/>
          <w:bCs/>
          <w:color w:val="FF0000"/>
          <w:sz w:val="24"/>
          <w:szCs w:val="24"/>
          <w:lang w:val="en-US" w:eastAsia="zh-CN"/>
        </w:rPr>
      </w:pPr>
    </w:p>
    <w:p>
      <w:pPr>
        <w:numPr>
          <w:ilvl w:val="0"/>
          <w:numId w:val="0"/>
        </w:numPr>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2019版</w:t>
      </w:r>
    </w:p>
    <w:p>
      <w:pPr>
        <w:numPr>
          <w:ilvl w:val="0"/>
          <w:numId w:val="0"/>
        </w:numPr>
        <w:rPr>
          <w:rFonts w:hint="default"/>
          <w:sz w:val="24"/>
          <w:szCs w:val="24"/>
          <w:lang w:val="en-US" w:eastAsia="zh-CN"/>
        </w:rPr>
      </w:pPr>
      <w:r>
        <w:rPr>
          <w:rFonts w:hint="default"/>
          <w:sz w:val="24"/>
          <w:szCs w:val="24"/>
          <w:lang w:val="en-US" w:eastAsia="zh-CN"/>
        </w:rPr>
        <w:t>(2) 应急救援要求。依据《生产经营单位安全生产事故应急救援预案编制导则》</w:t>
      </w:r>
    </w:p>
    <w:p>
      <w:pPr>
        <w:numPr>
          <w:ilvl w:val="0"/>
          <w:numId w:val="0"/>
        </w:numPr>
        <w:rPr>
          <w:rFonts w:hint="default"/>
          <w:sz w:val="24"/>
          <w:szCs w:val="24"/>
          <w:lang w:val="en-US" w:eastAsia="zh-CN"/>
        </w:rPr>
      </w:pPr>
      <w:r>
        <w:rPr>
          <w:rFonts w:hint="default"/>
          <w:sz w:val="24"/>
          <w:szCs w:val="24"/>
          <w:lang w:val="en-US" w:eastAsia="zh-CN"/>
        </w:rPr>
        <w:t xml:space="preserve">( </w:t>
      </w:r>
      <w:r>
        <w:rPr>
          <w:rFonts w:hint="eastAsia"/>
          <w:sz w:val="24"/>
          <w:szCs w:val="24"/>
          <w:lang w:val="en-US" w:eastAsia="zh-CN"/>
        </w:rPr>
        <w:t>AQ/</w:t>
      </w:r>
      <w:r>
        <w:rPr>
          <w:rFonts w:hint="default"/>
          <w:sz w:val="24"/>
          <w:szCs w:val="24"/>
          <w:lang w:val="en-US" w:eastAsia="zh-CN"/>
        </w:rPr>
        <w:t xml:space="preserve">T </w:t>
      </w:r>
      <w:r>
        <w:rPr>
          <w:rFonts w:hint="eastAsia"/>
          <w:sz w:val="24"/>
          <w:szCs w:val="24"/>
          <w:lang w:val="en-US" w:eastAsia="zh-CN"/>
        </w:rPr>
        <w:t>9002</w:t>
      </w:r>
      <w:r>
        <w:rPr>
          <w:rFonts w:hint="default"/>
          <w:sz w:val="24"/>
          <w:szCs w:val="24"/>
          <w:lang w:val="en-US" w:eastAsia="zh-CN"/>
        </w:rPr>
        <w:t>)</w:t>
      </w:r>
    </w:p>
    <w:p>
      <w:pPr>
        <w:numPr>
          <w:ilvl w:val="0"/>
          <w:numId w:val="0"/>
        </w:numPr>
        <w:rPr>
          <w:rFonts w:hint="default" w:ascii="黑体" w:hAnsi="黑体" w:eastAsia="黑体" w:cs="黑体"/>
          <w:b/>
          <w:bCs/>
          <w:color w:val="FF0000"/>
          <w:sz w:val="24"/>
          <w:szCs w:val="24"/>
          <w:lang w:val="en-US" w:eastAsia="zh-CN"/>
        </w:rPr>
      </w:pPr>
    </w:p>
    <w:p>
      <w:pPr>
        <w:numPr>
          <w:ilvl w:val="0"/>
          <w:numId w:val="0"/>
        </w:numPr>
        <w:rPr>
          <w:rFonts w:hint="default"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2020版</w:t>
      </w:r>
    </w:p>
    <w:p>
      <w:pPr>
        <w:numPr>
          <w:ilvl w:val="0"/>
          <w:numId w:val="0"/>
        </w:numPr>
        <w:rPr>
          <w:rFonts w:hint="default"/>
          <w:sz w:val="24"/>
          <w:szCs w:val="24"/>
          <w:lang w:val="en-US" w:eastAsia="zh-CN"/>
        </w:rPr>
      </w:pPr>
      <w:r>
        <w:rPr>
          <w:rFonts w:hint="default"/>
          <w:sz w:val="24"/>
          <w:szCs w:val="24"/>
          <w:lang w:val="en-US" w:eastAsia="zh-CN"/>
        </w:rPr>
        <w:t>(2) 应急救援要求。依据《生产经营单位安全生产事故应急救援预案编制导则》</w:t>
      </w:r>
    </w:p>
    <w:p>
      <w:pPr>
        <w:numPr>
          <w:ilvl w:val="0"/>
          <w:numId w:val="0"/>
        </w:numPr>
        <w:rPr>
          <w:rFonts w:hint="default"/>
          <w:sz w:val="24"/>
          <w:szCs w:val="24"/>
          <w:lang w:val="en-US" w:eastAsia="zh-CN"/>
        </w:rPr>
      </w:pPr>
      <w:r>
        <w:rPr>
          <w:rFonts w:hint="default"/>
          <w:sz w:val="24"/>
          <w:szCs w:val="24"/>
          <w:lang w:val="en-US" w:eastAsia="zh-CN"/>
        </w:rPr>
        <w:t>( GB/T 29639)</w:t>
      </w:r>
    </w:p>
    <w:p>
      <w:pPr>
        <w:numPr>
          <w:ilvl w:val="0"/>
          <w:numId w:val="0"/>
        </w:numPr>
        <w:rPr>
          <w:rFonts w:hint="eastAsia"/>
          <w:color w:val="FF0000"/>
          <w:sz w:val="24"/>
          <w:szCs w:val="24"/>
          <w:lang w:val="en-US" w:eastAsia="zh-CN"/>
        </w:rPr>
      </w:pPr>
    </w:p>
    <w:p>
      <w:pPr>
        <w:numPr>
          <w:ilvl w:val="0"/>
          <w:numId w:val="0"/>
        </w:numPr>
        <w:rPr>
          <w:rFonts w:hint="eastAsia"/>
          <w:color w:val="FF0000"/>
          <w:sz w:val="24"/>
          <w:szCs w:val="24"/>
          <w:lang w:val="en-US" w:eastAsia="zh-CN"/>
        </w:rPr>
      </w:pPr>
      <w:r>
        <w:rPr>
          <w:rFonts w:hint="eastAsia"/>
          <w:color w:val="FF0000"/>
          <w:sz w:val="24"/>
          <w:szCs w:val="24"/>
          <w:lang w:val="en-US" w:eastAsia="zh-CN"/>
        </w:rPr>
        <w:t>【解析】一个国标，一个行标，只修改了 编号，没有修改正确标准名称。</w:t>
      </w:r>
    </w:p>
    <w:p>
      <w:pPr>
        <w:numPr>
          <w:ilvl w:val="0"/>
          <w:numId w:val="0"/>
        </w:numPr>
        <w:rPr>
          <w:rFonts w:hint="default"/>
          <w:sz w:val="24"/>
          <w:szCs w:val="24"/>
          <w:lang w:val="en-US" w:eastAsia="zh-CN"/>
        </w:rPr>
      </w:pPr>
      <w:r>
        <w:rPr>
          <w:rFonts w:hint="default"/>
          <w:sz w:val="24"/>
          <w:szCs w:val="24"/>
          <w:lang w:val="en-US" w:eastAsia="zh-CN"/>
        </w:rPr>
        <w:t>GB/T29639</w:t>
      </w:r>
      <w:r>
        <w:rPr>
          <w:rFonts w:hint="eastAsia"/>
          <w:sz w:val="24"/>
          <w:szCs w:val="24"/>
          <w:lang w:val="en-US" w:eastAsia="zh-CN"/>
        </w:rPr>
        <w:t>《</w:t>
      </w:r>
      <w:r>
        <w:rPr>
          <w:rFonts w:hint="default"/>
          <w:sz w:val="24"/>
          <w:szCs w:val="24"/>
          <w:lang w:val="en-US" w:eastAsia="zh-CN"/>
        </w:rPr>
        <w:t>生产经营单位生产安全事故应急预案编制导则</w:t>
      </w:r>
      <w:r>
        <w:rPr>
          <w:rFonts w:hint="eastAsia"/>
          <w:sz w:val="24"/>
          <w:szCs w:val="24"/>
          <w:lang w:val="en-US" w:eastAsia="zh-CN"/>
        </w:rPr>
        <w:t>》</w:t>
      </w:r>
    </w:p>
    <w:p>
      <w:pPr>
        <w:numPr>
          <w:ilvl w:val="0"/>
          <w:numId w:val="0"/>
        </w:numPr>
        <w:rPr>
          <w:rFonts w:hint="eastAsia"/>
          <w:sz w:val="24"/>
          <w:szCs w:val="24"/>
          <w:lang w:val="en-US" w:eastAsia="zh-CN"/>
        </w:rPr>
      </w:pPr>
      <w:r>
        <w:rPr>
          <w:rFonts w:hint="default"/>
          <w:sz w:val="24"/>
          <w:szCs w:val="24"/>
          <w:lang w:val="en-US" w:eastAsia="zh-CN"/>
        </w:rPr>
        <w:t>AQ/T9002</w:t>
      </w:r>
      <w:r>
        <w:rPr>
          <w:rFonts w:hint="eastAsia"/>
          <w:sz w:val="24"/>
          <w:szCs w:val="24"/>
          <w:lang w:val="en-US" w:eastAsia="zh-CN"/>
        </w:rPr>
        <w:t xml:space="preserve"> 《</w:t>
      </w:r>
      <w:r>
        <w:rPr>
          <w:rFonts w:hint="default"/>
          <w:sz w:val="24"/>
          <w:szCs w:val="24"/>
          <w:lang w:val="en-US" w:eastAsia="zh-CN"/>
        </w:rPr>
        <w:t>生产经营单位安全生产事故应急预案编制导则</w:t>
      </w:r>
      <w:r>
        <w:rPr>
          <w:rFonts w:hint="eastAsia"/>
          <w:sz w:val="24"/>
          <w:szCs w:val="24"/>
          <w:lang w:val="en-US" w:eastAsia="zh-CN"/>
        </w:rPr>
        <w:t>》</w:t>
      </w:r>
    </w:p>
    <w:p>
      <w:pPr>
        <w:numPr>
          <w:ilvl w:val="0"/>
          <w:numId w:val="0"/>
        </w:numPr>
        <w:rPr>
          <w:rFonts w:hint="default"/>
          <w:sz w:val="24"/>
          <w:szCs w:val="24"/>
          <w:lang w:val="en-US" w:eastAsia="zh-CN"/>
        </w:rPr>
      </w:pPr>
    </w:p>
    <w:p>
      <w:pPr>
        <w:numPr>
          <w:ilvl w:val="0"/>
          <w:numId w:val="0"/>
        </w:numPr>
        <w:rPr>
          <w:rFonts w:hint="default" w:ascii="黑体" w:hAnsi="黑体" w:eastAsia="黑体" w:cs="黑体"/>
          <w:b/>
          <w:bCs/>
          <w:color w:val="00B0F0"/>
          <w:sz w:val="28"/>
          <w:szCs w:val="28"/>
          <w:lang w:val="en-US" w:eastAsia="zh-CN"/>
        </w:rPr>
      </w:pPr>
      <w:r>
        <w:rPr>
          <w:rFonts w:hint="eastAsia" w:ascii="黑体" w:hAnsi="黑体" w:eastAsia="黑体" w:cs="黑体"/>
          <w:b/>
          <w:bCs/>
          <w:color w:val="00B0F0"/>
          <w:sz w:val="28"/>
          <w:szCs w:val="28"/>
          <w:lang w:val="en-US" w:eastAsia="zh-CN"/>
        </w:rPr>
        <w:t>【2020版 - 其他安全 -教材】依然存在19版教材存在的一些“历史错误”和“争议错误”。依然没有系统化的“案例答题依据”和“20分技术考试内容”</w:t>
      </w:r>
    </w:p>
    <w:p>
      <w:pPr>
        <w:numPr>
          <w:ilvl w:val="0"/>
          <w:numId w:val="0"/>
        </w:numPr>
        <w:rPr>
          <w:rFonts w:hint="eastAsia"/>
          <w:sz w:val="24"/>
          <w:szCs w:val="24"/>
          <w:lang w:val="en-US" w:eastAsia="zh-CN"/>
        </w:rPr>
      </w:pPr>
    </w:p>
    <w:p>
      <w:pPr>
        <w:numPr>
          <w:ilvl w:val="0"/>
          <w:numId w:val="0"/>
        </w:numPr>
        <w:rPr>
          <w:rFonts w:hint="eastAsia"/>
          <w:sz w:val="24"/>
          <w:szCs w:val="24"/>
          <w:lang w:val="en-US" w:eastAsia="zh-CN"/>
        </w:rPr>
      </w:pPr>
      <w:r>
        <w:rPr>
          <w:rFonts w:hint="eastAsia"/>
          <w:sz w:val="24"/>
          <w:szCs w:val="24"/>
          <w:lang w:val="en-US" w:eastAsia="zh-CN"/>
        </w:rPr>
        <w:t>例如：P92 - 93页</w:t>
      </w:r>
    </w:p>
    <w:p>
      <w:pPr>
        <w:numPr>
          <w:ilvl w:val="0"/>
          <w:numId w:val="0"/>
        </w:numPr>
        <w:rPr>
          <w:rFonts w:hint="default"/>
          <w:sz w:val="24"/>
          <w:szCs w:val="24"/>
          <w:lang w:val="en-US" w:eastAsia="zh-CN"/>
        </w:rPr>
      </w:pPr>
      <w:r>
        <w:rPr>
          <w:rFonts w:hint="default"/>
          <w:sz w:val="24"/>
          <w:szCs w:val="24"/>
          <w:lang w:val="en-US" w:eastAsia="zh-CN"/>
        </w:rPr>
        <w:t>案例 46 某城市给水管网改造王程管沟施</w:t>
      </w:r>
      <w:r>
        <w:rPr>
          <w:rFonts w:hint="eastAsia"/>
          <w:sz w:val="24"/>
          <w:szCs w:val="24"/>
          <w:lang w:val="en-US" w:eastAsia="zh-CN"/>
        </w:rPr>
        <w:t>坍塌</w:t>
      </w:r>
      <w:r>
        <w:rPr>
          <w:rFonts w:hint="default"/>
          <w:sz w:val="24"/>
          <w:szCs w:val="24"/>
          <w:lang w:val="en-US" w:eastAsia="zh-CN"/>
        </w:rPr>
        <w:t>事故分析案例</w:t>
      </w:r>
    </w:p>
    <w:p>
      <w:pPr>
        <w:numPr>
          <w:ilvl w:val="0"/>
          <w:numId w:val="0"/>
        </w:numPr>
        <w:rPr>
          <w:rFonts w:hint="default"/>
          <w:sz w:val="24"/>
          <w:szCs w:val="24"/>
          <w:lang w:val="en-US" w:eastAsia="zh-CN"/>
        </w:rPr>
      </w:pPr>
      <w:r>
        <w:rPr>
          <w:rFonts w:hint="default"/>
          <w:sz w:val="24"/>
          <w:szCs w:val="24"/>
          <w:lang w:val="en-US" w:eastAsia="zh-CN"/>
        </w:rPr>
        <w:t xml:space="preserve">某年 </w:t>
      </w:r>
      <w:r>
        <w:rPr>
          <w:rFonts w:hint="eastAsia"/>
          <w:sz w:val="24"/>
          <w:szCs w:val="24"/>
          <w:lang w:val="en-US" w:eastAsia="zh-CN"/>
        </w:rPr>
        <w:t>7月31日15时45分，</w:t>
      </w:r>
      <w:r>
        <w:rPr>
          <w:rFonts w:hint="default"/>
          <w:sz w:val="24"/>
          <w:szCs w:val="24"/>
          <w:lang w:val="en-US" w:eastAsia="zh-CN"/>
        </w:rPr>
        <w:t xml:space="preserve">在 </w:t>
      </w:r>
      <w:r>
        <w:rPr>
          <w:rFonts w:hint="eastAsia"/>
          <w:sz w:val="24"/>
          <w:szCs w:val="24"/>
          <w:lang w:val="en-US" w:eastAsia="zh-CN"/>
        </w:rPr>
        <w:t>Q省G</w:t>
      </w:r>
      <w:r>
        <w:rPr>
          <w:rFonts w:hint="default"/>
          <w:sz w:val="24"/>
          <w:szCs w:val="24"/>
          <w:lang w:val="en-US" w:eastAsia="zh-CN"/>
        </w:rPr>
        <w:t>市某城市给水管网改造工程管沟土方施工时，发生沟壁土方</w:t>
      </w:r>
      <w:r>
        <w:rPr>
          <w:rFonts w:hint="eastAsia"/>
          <w:sz w:val="24"/>
          <w:szCs w:val="24"/>
          <w:lang w:val="en-US" w:eastAsia="zh-CN"/>
        </w:rPr>
        <w:t>坍塌</w:t>
      </w:r>
      <w:r>
        <w:rPr>
          <w:rFonts w:hint="default"/>
          <w:sz w:val="24"/>
          <w:szCs w:val="24"/>
          <w:lang w:val="en-US" w:eastAsia="zh-CN"/>
        </w:rPr>
        <w:t>，造成</w:t>
      </w:r>
      <w:r>
        <w:rPr>
          <w:rFonts w:hint="eastAsia"/>
          <w:sz w:val="24"/>
          <w:szCs w:val="24"/>
          <w:lang w:val="en-US" w:eastAsia="zh-CN"/>
        </w:rPr>
        <w:t>3</w:t>
      </w:r>
      <w:r>
        <w:rPr>
          <w:rFonts w:hint="default"/>
          <w:sz w:val="24"/>
          <w:szCs w:val="24"/>
          <w:lang w:val="en-US" w:eastAsia="zh-CN"/>
        </w:rPr>
        <w:t xml:space="preserve"> 人死亡、</w:t>
      </w:r>
      <w:r>
        <w:rPr>
          <w:rFonts w:hint="eastAsia"/>
          <w:sz w:val="24"/>
          <w:szCs w:val="24"/>
          <w:lang w:val="en-US" w:eastAsia="zh-CN"/>
        </w:rPr>
        <w:t>1</w:t>
      </w:r>
      <w:r>
        <w:rPr>
          <w:rFonts w:hint="default"/>
          <w:sz w:val="24"/>
          <w:szCs w:val="24"/>
          <w:lang w:val="en-US" w:eastAsia="zh-CN"/>
        </w:rPr>
        <w:t xml:space="preserve"> 人重伤、 </w:t>
      </w:r>
      <w:r>
        <w:rPr>
          <w:rFonts w:hint="eastAsia"/>
          <w:sz w:val="24"/>
          <w:szCs w:val="24"/>
          <w:lang w:val="en-US" w:eastAsia="zh-CN"/>
        </w:rPr>
        <w:t>1</w:t>
      </w:r>
      <w:r>
        <w:rPr>
          <w:rFonts w:hint="default"/>
          <w:sz w:val="24"/>
          <w:szCs w:val="24"/>
          <w:lang w:val="en-US" w:eastAsia="zh-CN"/>
        </w:rPr>
        <w:t>人轻伤。直接经济损失 40 余万元。</w:t>
      </w:r>
    </w:p>
    <w:p>
      <w:pPr>
        <w:numPr>
          <w:ilvl w:val="0"/>
          <w:numId w:val="0"/>
        </w:numPr>
        <w:rPr>
          <w:rFonts w:hint="eastAsia"/>
          <w:sz w:val="24"/>
          <w:szCs w:val="24"/>
          <w:lang w:val="en-US" w:eastAsia="zh-CN"/>
        </w:rPr>
      </w:pPr>
      <w:r>
        <w:rPr>
          <w:rFonts w:hint="eastAsia"/>
          <w:sz w:val="24"/>
          <w:szCs w:val="24"/>
          <w:lang w:val="en-US" w:eastAsia="zh-CN"/>
        </w:rPr>
        <w:t>....</w:t>
      </w:r>
    </w:p>
    <w:p>
      <w:pPr>
        <w:numPr>
          <w:ilvl w:val="0"/>
          <w:numId w:val="0"/>
        </w:numPr>
        <w:rPr>
          <w:rFonts w:hint="default"/>
          <w:sz w:val="24"/>
          <w:szCs w:val="24"/>
          <w:lang w:val="en-US" w:eastAsia="zh-CN"/>
        </w:rPr>
      </w:pPr>
      <w:r>
        <w:rPr>
          <w:rFonts w:hint="default"/>
          <w:sz w:val="24"/>
          <w:szCs w:val="24"/>
          <w:lang w:val="en-US" w:eastAsia="zh-CN"/>
        </w:rPr>
        <w:t>2. 该起事故的性质、事故责任划分及处理意见:</w:t>
      </w:r>
    </w:p>
    <w:p>
      <w:pPr>
        <w:numPr>
          <w:ilvl w:val="0"/>
          <w:numId w:val="0"/>
        </w:numPr>
        <w:rPr>
          <w:rFonts w:hint="default"/>
          <w:sz w:val="24"/>
          <w:szCs w:val="24"/>
          <w:lang w:val="en-US" w:eastAsia="zh-CN"/>
        </w:rPr>
      </w:pPr>
      <w:r>
        <w:rPr>
          <w:rFonts w:hint="default"/>
          <w:sz w:val="24"/>
          <w:szCs w:val="24"/>
          <w:lang w:val="en-US" w:eastAsia="zh-CN"/>
        </w:rPr>
        <w:t>(1)这是一起工程管理中典型的承建单位非法转包、以包代管，施工现场违章指挥、冒险蛮干，监理工作严重不到位的</w:t>
      </w:r>
      <w:r>
        <w:rPr>
          <w:rFonts w:hint="default"/>
          <w:color w:val="FF0000"/>
          <w:sz w:val="24"/>
          <w:szCs w:val="24"/>
          <w:lang w:val="en-US" w:eastAsia="zh-CN"/>
        </w:rPr>
        <w:t>重大责任事故</w:t>
      </w:r>
      <w:r>
        <w:rPr>
          <w:rFonts w:hint="default"/>
          <w:sz w:val="24"/>
          <w:szCs w:val="24"/>
          <w:lang w:val="en-US" w:eastAsia="zh-CN"/>
        </w:rPr>
        <w:t>。</w:t>
      </w:r>
    </w:p>
    <w:p>
      <w:pPr>
        <w:numPr>
          <w:ilvl w:val="0"/>
          <w:numId w:val="0"/>
        </w:numPr>
        <w:rPr>
          <w:rFonts w:hint="default"/>
          <w:sz w:val="24"/>
          <w:szCs w:val="24"/>
          <w:lang w:val="en-US" w:eastAsia="zh-CN"/>
        </w:rPr>
      </w:pPr>
    </w:p>
    <w:p>
      <w:pPr>
        <w:numPr>
          <w:ilvl w:val="0"/>
          <w:numId w:val="0"/>
        </w:numPr>
        <w:rPr>
          <w:rFonts w:hint="eastAsia"/>
          <w:b/>
          <w:bCs/>
          <w:color w:val="FF0000"/>
          <w:sz w:val="24"/>
          <w:szCs w:val="24"/>
          <w:lang w:val="en-US" w:eastAsia="zh-CN"/>
        </w:rPr>
      </w:pPr>
      <w:r>
        <w:rPr>
          <w:rFonts w:hint="eastAsia"/>
          <w:b/>
          <w:bCs/>
          <w:color w:val="FF0000"/>
          <w:sz w:val="24"/>
          <w:szCs w:val="24"/>
          <w:lang w:val="en-US" w:eastAsia="zh-CN"/>
        </w:rPr>
        <w:t>【历史错误】，应是 较大责任事故。</w:t>
      </w:r>
    </w:p>
    <w:p>
      <w:pPr>
        <w:numPr>
          <w:ilvl w:val="0"/>
          <w:numId w:val="0"/>
        </w:numPr>
        <w:rPr>
          <w:rFonts w:hint="default"/>
          <w:sz w:val="24"/>
          <w:szCs w:val="24"/>
          <w:lang w:val="en-US" w:eastAsia="zh-CN"/>
        </w:rPr>
      </w:pPr>
    </w:p>
    <w:p>
      <w:pPr>
        <w:numPr>
          <w:ilvl w:val="0"/>
          <w:numId w:val="0"/>
        </w:numPr>
        <w:rPr>
          <w:rFonts w:hint="eastAsia"/>
          <w:sz w:val="24"/>
          <w:szCs w:val="24"/>
          <w:lang w:val="en-US" w:eastAsia="zh-CN"/>
        </w:rPr>
      </w:pPr>
      <w:r>
        <w:rPr>
          <w:rFonts w:hint="eastAsia"/>
          <w:sz w:val="24"/>
          <w:szCs w:val="24"/>
          <w:lang w:val="en-US" w:eastAsia="zh-CN"/>
        </w:rPr>
        <w:t>例如：P66-67页</w:t>
      </w:r>
    </w:p>
    <w:p>
      <w:pPr>
        <w:numPr>
          <w:ilvl w:val="0"/>
          <w:numId w:val="0"/>
        </w:numPr>
        <w:rPr>
          <w:rFonts w:hint="eastAsia"/>
          <w:sz w:val="24"/>
          <w:szCs w:val="24"/>
          <w:lang w:val="en-US" w:eastAsia="zh-CN"/>
        </w:rPr>
      </w:pPr>
    </w:p>
    <w:p>
      <w:pPr>
        <w:numPr>
          <w:ilvl w:val="0"/>
          <w:numId w:val="0"/>
        </w:numPr>
        <w:rPr>
          <w:rFonts w:hint="default"/>
          <w:sz w:val="24"/>
          <w:szCs w:val="24"/>
          <w:lang w:val="en-US" w:eastAsia="zh-CN"/>
        </w:rPr>
      </w:pPr>
      <w:r>
        <w:rPr>
          <w:rFonts w:hint="default"/>
          <w:sz w:val="24"/>
          <w:szCs w:val="24"/>
          <w:lang w:val="en-US" w:eastAsia="zh-CN"/>
        </w:rPr>
        <w:t>案例 32 某公司特种设备事故案例</w:t>
      </w:r>
    </w:p>
    <w:p>
      <w:pPr>
        <w:numPr>
          <w:ilvl w:val="0"/>
          <w:numId w:val="0"/>
        </w:numPr>
        <w:rPr>
          <w:rFonts w:hint="default"/>
          <w:sz w:val="24"/>
          <w:szCs w:val="24"/>
          <w:lang w:val="en-US" w:eastAsia="zh-CN"/>
        </w:rPr>
      </w:pPr>
      <w:r>
        <w:rPr>
          <w:rFonts w:hint="default"/>
          <w:sz w:val="24"/>
          <w:szCs w:val="24"/>
          <w:lang w:val="en-US" w:eastAsia="zh-CN"/>
        </w:rPr>
        <w:t>9. 按照相关规定，此次事故发生后，组成事故调查组的部门和单位应包括</w:t>
      </w:r>
      <w:r>
        <w:rPr>
          <w:rFonts w:hint="eastAsia"/>
          <w:sz w:val="24"/>
          <w:szCs w:val="24"/>
          <w:lang w:val="en-US" w:eastAsia="zh-CN"/>
        </w:rPr>
        <w:t>（  ）</w:t>
      </w:r>
      <w:r>
        <w:rPr>
          <w:rFonts w:hint="default"/>
          <w:sz w:val="24"/>
          <w:szCs w:val="24"/>
          <w:lang w:val="en-US" w:eastAsia="zh-CN"/>
        </w:rPr>
        <w:t>。</w:t>
      </w:r>
    </w:p>
    <w:p>
      <w:pPr>
        <w:numPr>
          <w:ilvl w:val="0"/>
          <w:numId w:val="0"/>
        </w:numPr>
        <w:rPr>
          <w:rFonts w:hint="default"/>
          <w:sz w:val="24"/>
          <w:szCs w:val="24"/>
          <w:lang w:val="en-US" w:eastAsia="zh-CN"/>
        </w:rPr>
      </w:pPr>
      <w:r>
        <w:rPr>
          <w:rFonts w:hint="default"/>
          <w:sz w:val="24"/>
          <w:szCs w:val="24"/>
          <w:lang w:val="en-US" w:eastAsia="zh-CN"/>
        </w:rPr>
        <w:t xml:space="preserve">A. 建设行政主管部门 </w:t>
      </w:r>
      <w:r>
        <w:rPr>
          <w:rFonts w:hint="eastAsia"/>
          <w:sz w:val="24"/>
          <w:szCs w:val="24"/>
          <w:lang w:val="en-US" w:eastAsia="zh-CN"/>
        </w:rPr>
        <w:t xml:space="preserve">     </w:t>
      </w:r>
      <w:r>
        <w:rPr>
          <w:rFonts w:hint="default"/>
          <w:sz w:val="24"/>
          <w:szCs w:val="24"/>
          <w:lang w:val="en-US" w:eastAsia="zh-CN"/>
        </w:rPr>
        <w:t>B.工程监理单位</w:t>
      </w:r>
    </w:p>
    <w:p>
      <w:pPr>
        <w:numPr>
          <w:ilvl w:val="0"/>
          <w:numId w:val="0"/>
        </w:numPr>
        <w:rPr>
          <w:rFonts w:hint="default"/>
          <w:sz w:val="24"/>
          <w:szCs w:val="24"/>
          <w:lang w:val="en-US" w:eastAsia="zh-CN"/>
        </w:rPr>
      </w:pPr>
      <w:r>
        <w:rPr>
          <w:rFonts w:hint="default"/>
          <w:sz w:val="24"/>
          <w:szCs w:val="24"/>
          <w:lang w:val="en-US" w:eastAsia="zh-CN"/>
        </w:rPr>
        <w:t xml:space="preserve">C. 安全生产监督管理部门 </w:t>
      </w:r>
      <w:r>
        <w:rPr>
          <w:rFonts w:hint="eastAsia"/>
          <w:sz w:val="24"/>
          <w:szCs w:val="24"/>
          <w:lang w:val="en-US" w:eastAsia="zh-CN"/>
        </w:rPr>
        <w:t xml:space="preserve"> </w:t>
      </w:r>
      <w:r>
        <w:rPr>
          <w:rFonts w:hint="default"/>
          <w:sz w:val="24"/>
          <w:szCs w:val="24"/>
          <w:lang w:val="en-US" w:eastAsia="zh-CN"/>
        </w:rPr>
        <w:t>D. 监察机关</w:t>
      </w:r>
      <w:r>
        <w:rPr>
          <w:rFonts w:hint="eastAsia"/>
          <w:sz w:val="24"/>
          <w:szCs w:val="24"/>
          <w:lang w:val="en-US" w:eastAsia="zh-CN"/>
        </w:rPr>
        <w:t xml:space="preserve">      </w:t>
      </w:r>
      <w:r>
        <w:rPr>
          <w:rFonts w:hint="default"/>
          <w:sz w:val="24"/>
          <w:szCs w:val="24"/>
          <w:lang w:val="en-US" w:eastAsia="zh-CN"/>
        </w:rPr>
        <w:t>E.工会</w:t>
      </w:r>
    </w:p>
    <w:p>
      <w:pPr>
        <w:numPr>
          <w:ilvl w:val="0"/>
          <w:numId w:val="0"/>
        </w:numPr>
        <w:rPr>
          <w:rFonts w:hint="default"/>
          <w:sz w:val="24"/>
          <w:szCs w:val="24"/>
          <w:lang w:val="en-US" w:eastAsia="zh-CN"/>
        </w:rPr>
      </w:pPr>
    </w:p>
    <w:p>
      <w:pPr>
        <w:numPr>
          <w:ilvl w:val="0"/>
          <w:numId w:val="0"/>
        </w:numPr>
        <w:rPr>
          <w:rFonts w:hint="eastAsia"/>
          <w:sz w:val="24"/>
          <w:szCs w:val="24"/>
          <w:lang w:val="en-US" w:eastAsia="zh-CN"/>
        </w:rPr>
      </w:pPr>
      <w:r>
        <w:rPr>
          <w:rFonts w:hint="eastAsia"/>
          <w:sz w:val="24"/>
          <w:szCs w:val="24"/>
          <w:lang w:val="en-US" w:eastAsia="zh-CN"/>
        </w:rPr>
        <w:t>2019版和2020版 参考答案 均为 : CDE</w:t>
      </w:r>
    </w:p>
    <w:p>
      <w:pPr>
        <w:numPr>
          <w:ilvl w:val="0"/>
          <w:numId w:val="0"/>
        </w:numPr>
        <w:rPr>
          <w:rFonts w:hint="eastAsia"/>
          <w:sz w:val="24"/>
          <w:szCs w:val="24"/>
          <w:lang w:val="en-US" w:eastAsia="zh-CN"/>
        </w:rPr>
      </w:pPr>
    </w:p>
    <w:p>
      <w:pPr>
        <w:numPr>
          <w:ilvl w:val="0"/>
          <w:numId w:val="0"/>
        </w:numPr>
        <w:rPr>
          <w:rFonts w:hint="eastAsia"/>
          <w:b/>
          <w:bCs/>
          <w:color w:val="FF0000"/>
          <w:sz w:val="24"/>
          <w:szCs w:val="24"/>
          <w:lang w:val="en-US" w:eastAsia="zh-CN"/>
        </w:rPr>
      </w:pPr>
      <w:r>
        <w:rPr>
          <w:rFonts w:hint="eastAsia"/>
          <w:b/>
          <w:bCs/>
          <w:color w:val="FF0000"/>
          <w:sz w:val="24"/>
          <w:szCs w:val="24"/>
          <w:lang w:val="en-US" w:eastAsia="zh-CN"/>
        </w:rPr>
        <w:t>【争议错误】，应为 ACDE</w:t>
      </w:r>
    </w:p>
    <w:p>
      <w:pPr>
        <w:tabs>
          <w:tab w:val="left" w:pos="1836"/>
        </w:tabs>
        <w:jc w:val="center"/>
        <w:rPr>
          <w:rFonts w:hint="eastAsia" w:cstheme="minorBidi"/>
          <w:b/>
          <w:bCs/>
          <w:color w:val="FF0000"/>
          <w:kern w:val="2"/>
          <w:sz w:val="21"/>
          <w:szCs w:val="22"/>
          <w:lang w:val="en-US" w:eastAsia="zh-CN" w:bidi="ar-SA"/>
        </w:rPr>
      </w:pPr>
    </w:p>
    <w:p>
      <w:pPr>
        <w:tabs>
          <w:tab w:val="left" w:pos="1836"/>
        </w:tabs>
        <w:jc w:val="center"/>
        <w:rPr>
          <w:rFonts w:hint="default" w:cstheme="minorBidi"/>
          <w:b/>
          <w:bCs/>
          <w:color w:val="FF0000"/>
          <w:kern w:val="2"/>
          <w:sz w:val="21"/>
          <w:szCs w:val="22"/>
          <w:lang w:val="en-US" w:eastAsia="zh-CN" w:bidi="ar-SA"/>
        </w:rPr>
      </w:pPr>
      <w:r>
        <w:rPr>
          <w:rFonts w:hint="eastAsia" w:cstheme="minorBidi"/>
          <w:b/>
          <w:bCs/>
          <w:color w:val="FF0000"/>
          <w:kern w:val="2"/>
          <w:sz w:val="21"/>
          <w:szCs w:val="22"/>
          <w:lang w:val="en-US" w:eastAsia="zh-CN" w:bidi="ar-SA"/>
        </w:rPr>
        <w:t>备考安全工程师考试，下载一个APP就够了！下方扫码下载&gt;&gt;</w:t>
      </w:r>
    </w:p>
    <w:p>
      <w:pPr>
        <w:tabs>
          <w:tab w:val="left" w:pos="1836"/>
        </w:tabs>
        <w:jc w:val="left"/>
        <w:rPr>
          <w:rFonts w:hint="eastAsia" w:cstheme="minorBidi"/>
          <w:kern w:val="2"/>
          <w:sz w:val="21"/>
          <w:szCs w:val="22"/>
          <w:lang w:val="en-US" w:eastAsia="zh-CN" w:bidi="ar-SA"/>
        </w:rPr>
      </w:pPr>
    </w:p>
    <w:p>
      <w:pPr>
        <w:tabs>
          <w:tab w:val="left" w:pos="1836"/>
        </w:tabs>
        <w:jc w:val="center"/>
        <w:rPr>
          <w:rFonts w:ascii="宋体" w:hAnsi="宋体" w:eastAsia="宋体" w:cs="宋体"/>
          <w:sz w:val="24"/>
          <w:szCs w:val="24"/>
        </w:rPr>
      </w:pPr>
      <w:r>
        <w:rPr>
          <w:rFonts w:ascii="宋体" w:hAnsi="宋体" w:eastAsia="宋体" w:cs="宋体"/>
          <w:sz w:val="24"/>
          <w:szCs w:val="24"/>
        </w:rPr>
        <w:drawing>
          <wp:inline distT="0" distB="0" distL="114300" distR="114300">
            <wp:extent cx="2152650" cy="2143125"/>
            <wp:effectExtent l="0" t="0" r="0" b="9525"/>
            <wp:docPr id="1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IMG_256"/>
                    <pic:cNvPicPr>
                      <a:picLocks noChangeAspect="1"/>
                    </pic:cNvPicPr>
                  </pic:nvPicPr>
                  <pic:blipFill>
                    <a:blip r:embed="rId6"/>
                    <a:stretch>
                      <a:fillRect/>
                    </a:stretch>
                  </pic:blipFill>
                  <pic:spPr>
                    <a:xfrm>
                      <a:off x="0" y="0"/>
                      <a:ext cx="2152650" cy="2143125"/>
                    </a:xfrm>
                    <a:prstGeom prst="rect">
                      <a:avLst/>
                    </a:prstGeom>
                    <a:noFill/>
                    <a:ln w="9525">
                      <a:noFill/>
                    </a:ln>
                  </pic:spPr>
                </pic:pic>
              </a:graphicData>
            </a:graphic>
          </wp:inline>
        </w:drawing>
      </w:r>
    </w:p>
    <w:p>
      <w:pPr>
        <w:tabs>
          <w:tab w:val="left" w:pos="1836"/>
        </w:tabs>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6610350" cy="4248150"/>
            <wp:effectExtent l="0" t="0" r="0" b="0"/>
            <wp:docPr id="1" name="图片 1" descr="模板-安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模板-安全"/>
                    <pic:cNvPicPr>
                      <a:picLocks noChangeAspect="1"/>
                    </pic:cNvPicPr>
                  </pic:nvPicPr>
                  <pic:blipFill>
                    <a:blip r:embed="rId7"/>
                    <a:stretch>
                      <a:fillRect/>
                    </a:stretch>
                  </pic:blipFill>
                  <pic:spPr>
                    <a:xfrm>
                      <a:off x="0" y="0"/>
                      <a:ext cx="6610350" cy="4248150"/>
                    </a:xfrm>
                    <a:prstGeom prst="rect">
                      <a:avLst/>
                    </a:prstGeom>
                  </pic:spPr>
                </pic:pic>
              </a:graphicData>
            </a:graphic>
          </wp:inline>
        </w:drawing>
      </w:r>
    </w:p>
    <w:sectPr>
      <w:headerReference r:id="rId3" w:type="default"/>
      <w:footerReference r:id="rId4" w:type="default"/>
      <w:pgSz w:w="11906" w:h="16838"/>
      <w:pgMar w:top="720" w:right="720" w:bottom="720" w:left="720" w:header="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Theme="minorEastAsia"/>
        <w:lang w:eastAsia="zh-CN"/>
      </w:rPr>
    </w:pPr>
    <w:r>
      <w:rPr>
        <w:rFonts w:hint="eastAsia" w:eastAsiaTheme="minorEastAsia"/>
        <w:lang w:eastAsia="zh-CN"/>
      </w:rPr>
      <w:drawing>
        <wp:inline distT="0" distB="0" distL="114300" distR="114300">
          <wp:extent cx="6633845" cy="514985"/>
          <wp:effectExtent l="0" t="0" r="14605" b="18415"/>
          <wp:docPr id="10" name="图片 10" descr="组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组 7"/>
                  <pic:cNvPicPr>
                    <a:picLocks noChangeAspect="1"/>
                  </pic:cNvPicPr>
                </pic:nvPicPr>
                <pic:blipFill>
                  <a:blip r:embed="rId1"/>
                  <a:stretch>
                    <a:fillRect/>
                  </a:stretch>
                </pic:blipFill>
                <pic:spPr>
                  <a:xfrm>
                    <a:off x="0" y="0"/>
                    <a:ext cx="6633845" cy="514985"/>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lang w:eastAsia="zh-CN"/>
      </w:rPr>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87050"/>
          <wp:effectExtent l="0" t="0" r="0" b="0"/>
          <wp:wrapNone/>
          <wp:docPr id="30" name="WordPictureWatermark171537" descr="组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171537" descr="组 10"/>
                  <pic:cNvPicPr>
                    <a:picLocks noChangeAspect="1"/>
                  </pic:cNvPicPr>
                </pic:nvPicPr>
                <pic:blipFill>
                  <a:blip r:embed="rId1"/>
                  <a:stretch>
                    <a:fillRect/>
                  </a:stretch>
                </pic:blipFill>
                <pic:spPr>
                  <a:xfrm>
                    <a:off x="0" y="0"/>
                    <a:ext cx="7543800" cy="10687050"/>
                  </a:xfrm>
                  <a:prstGeom prst="rect">
                    <a:avLst/>
                  </a:prstGeom>
                  <a:noFill/>
                  <a:ln>
                    <a:noFill/>
                  </a:ln>
                </pic:spPr>
              </pic:pic>
            </a:graphicData>
          </a:graphic>
        </wp:anchor>
      </w:drawing>
    </w:r>
    <w:r>
      <w:rPr>
        <w:rFonts w:hint="eastAsia"/>
        <w:lang w:eastAsia="zh-CN"/>
      </w:rPr>
      <w:drawing>
        <wp:inline distT="0" distB="0" distL="114300" distR="114300">
          <wp:extent cx="6633845" cy="547370"/>
          <wp:effectExtent l="0" t="0" r="14605" b="5080"/>
          <wp:docPr id="11" name="图片 11" descr="word模板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word模板_03"/>
                  <pic:cNvPicPr>
                    <a:picLocks noChangeAspect="1"/>
                  </pic:cNvPicPr>
                </pic:nvPicPr>
                <pic:blipFill>
                  <a:blip r:embed="rId2"/>
                  <a:stretch>
                    <a:fillRect/>
                  </a:stretch>
                </pic:blipFill>
                <pic:spPr>
                  <a:xfrm>
                    <a:off x="0" y="0"/>
                    <a:ext cx="6633845" cy="5473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71"/>
    <w:rsid w:val="001F1DC9"/>
    <w:rsid w:val="002623C0"/>
    <w:rsid w:val="00475D71"/>
    <w:rsid w:val="00570C0B"/>
    <w:rsid w:val="0057247C"/>
    <w:rsid w:val="005E5E46"/>
    <w:rsid w:val="00660662"/>
    <w:rsid w:val="009E124F"/>
    <w:rsid w:val="00AC0E6C"/>
    <w:rsid w:val="00B61224"/>
    <w:rsid w:val="00C4772A"/>
    <w:rsid w:val="00C8391E"/>
    <w:rsid w:val="00D2326F"/>
    <w:rsid w:val="02472668"/>
    <w:rsid w:val="02E03395"/>
    <w:rsid w:val="04075E0E"/>
    <w:rsid w:val="056552CE"/>
    <w:rsid w:val="069960B4"/>
    <w:rsid w:val="06DB711D"/>
    <w:rsid w:val="06E15426"/>
    <w:rsid w:val="08EF1030"/>
    <w:rsid w:val="09453B4F"/>
    <w:rsid w:val="09DE2454"/>
    <w:rsid w:val="0B3F230A"/>
    <w:rsid w:val="10813F92"/>
    <w:rsid w:val="11C82A23"/>
    <w:rsid w:val="121B37B6"/>
    <w:rsid w:val="12A143A7"/>
    <w:rsid w:val="12D3633B"/>
    <w:rsid w:val="15966F36"/>
    <w:rsid w:val="172A746E"/>
    <w:rsid w:val="18A61FAF"/>
    <w:rsid w:val="190B36D4"/>
    <w:rsid w:val="194E7C24"/>
    <w:rsid w:val="1AAF21AF"/>
    <w:rsid w:val="1B231DE0"/>
    <w:rsid w:val="1B6A2A61"/>
    <w:rsid w:val="1BD15803"/>
    <w:rsid w:val="1D086326"/>
    <w:rsid w:val="1E1A49A6"/>
    <w:rsid w:val="200B621B"/>
    <w:rsid w:val="205932E3"/>
    <w:rsid w:val="21233D21"/>
    <w:rsid w:val="21777864"/>
    <w:rsid w:val="23DC681E"/>
    <w:rsid w:val="24B97F92"/>
    <w:rsid w:val="25A54C44"/>
    <w:rsid w:val="26163F48"/>
    <w:rsid w:val="265A21BA"/>
    <w:rsid w:val="26C913C0"/>
    <w:rsid w:val="29500DBA"/>
    <w:rsid w:val="2A247B27"/>
    <w:rsid w:val="2A390B99"/>
    <w:rsid w:val="2B8E4CBB"/>
    <w:rsid w:val="2C874CAF"/>
    <w:rsid w:val="2D527660"/>
    <w:rsid w:val="2FD827D5"/>
    <w:rsid w:val="313B3476"/>
    <w:rsid w:val="318D56DF"/>
    <w:rsid w:val="336E1812"/>
    <w:rsid w:val="35E16EEB"/>
    <w:rsid w:val="37970B88"/>
    <w:rsid w:val="386874BC"/>
    <w:rsid w:val="3A3F73C7"/>
    <w:rsid w:val="3CC447EA"/>
    <w:rsid w:val="3D4A4E91"/>
    <w:rsid w:val="3DA756C4"/>
    <w:rsid w:val="3E1205CF"/>
    <w:rsid w:val="3E502379"/>
    <w:rsid w:val="3E7067B3"/>
    <w:rsid w:val="3E8A06C6"/>
    <w:rsid w:val="3FF76F0B"/>
    <w:rsid w:val="42127F6B"/>
    <w:rsid w:val="44F334FA"/>
    <w:rsid w:val="45041362"/>
    <w:rsid w:val="46F25A92"/>
    <w:rsid w:val="47C038DF"/>
    <w:rsid w:val="499F2B81"/>
    <w:rsid w:val="4A935DAD"/>
    <w:rsid w:val="4AED07EF"/>
    <w:rsid w:val="4EE9153E"/>
    <w:rsid w:val="505521A8"/>
    <w:rsid w:val="51622134"/>
    <w:rsid w:val="5350421D"/>
    <w:rsid w:val="53591C25"/>
    <w:rsid w:val="53EA4A21"/>
    <w:rsid w:val="549E4B60"/>
    <w:rsid w:val="554D785E"/>
    <w:rsid w:val="5585309B"/>
    <w:rsid w:val="563D2ACE"/>
    <w:rsid w:val="570C4EEA"/>
    <w:rsid w:val="5920448F"/>
    <w:rsid w:val="5933167B"/>
    <w:rsid w:val="594B20BA"/>
    <w:rsid w:val="5D870924"/>
    <w:rsid w:val="5E7D6585"/>
    <w:rsid w:val="5EF661CC"/>
    <w:rsid w:val="5F986036"/>
    <w:rsid w:val="6155576E"/>
    <w:rsid w:val="61C449D5"/>
    <w:rsid w:val="62777E2F"/>
    <w:rsid w:val="63827B90"/>
    <w:rsid w:val="663E1CB1"/>
    <w:rsid w:val="66521EF5"/>
    <w:rsid w:val="667C2E1F"/>
    <w:rsid w:val="669D2C64"/>
    <w:rsid w:val="66A307BF"/>
    <w:rsid w:val="6810461B"/>
    <w:rsid w:val="6880357F"/>
    <w:rsid w:val="6B87342E"/>
    <w:rsid w:val="6C621BBF"/>
    <w:rsid w:val="6D441994"/>
    <w:rsid w:val="6E932F76"/>
    <w:rsid w:val="6FE2453B"/>
    <w:rsid w:val="74ED5E2E"/>
    <w:rsid w:val="7527475A"/>
    <w:rsid w:val="75BC0D07"/>
    <w:rsid w:val="75D44076"/>
    <w:rsid w:val="76035338"/>
    <w:rsid w:val="77EF42EA"/>
    <w:rsid w:val="78654E7F"/>
    <w:rsid w:val="78E843C2"/>
    <w:rsid w:val="79035D9C"/>
    <w:rsid w:val="7D071B33"/>
    <w:rsid w:val="7D76696A"/>
    <w:rsid w:val="7EE31167"/>
    <w:rsid w:val="7F3D5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Char"/>
    <w:basedOn w:val="6"/>
    <w:link w:val="3"/>
    <w:uiPriority w:val="99"/>
    <w:rPr>
      <w:sz w:val="18"/>
      <w:szCs w:val="18"/>
    </w:rPr>
  </w:style>
  <w:style w:type="character" w:customStyle="1" w:styleId="9">
    <w:name w:val="页脚 Char"/>
    <w:basedOn w:val="6"/>
    <w:link w:val="2"/>
    <w:qFormat/>
    <w:uiPriority w:val="99"/>
    <w:rPr>
      <w:sz w:val="18"/>
      <w:szCs w:val="18"/>
    </w:rPr>
  </w:style>
  <w:style w:type="paragraph" w:customStyle="1" w:styleId="10">
    <w:name w:val="Style"/>
    <w:qFormat/>
    <w:uiPriority w:val="0"/>
    <w:pPr>
      <w:widowControl w:val="0"/>
      <w:autoSpaceDE w:val="0"/>
      <w:autoSpaceDN w:val="0"/>
      <w:adjustRightInd w:val="0"/>
    </w:pPr>
    <w:rPr>
      <w:rFonts w:ascii="Calibri" w:hAnsi="Calibri"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5.png"/><Relationship Id="rId6" Type="http://schemas.openxmlformats.org/officeDocument/2006/relationships/image" Target="media/image4.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1</Lines>
  <Paragraphs>1</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2019-07-11T08:11:00Z</dcterms:created>
  <dc:creator>Administrator</dc:creator>
  <cp:lastModifiedBy>一昔</cp:lastModifiedBy>
  <dcterms:modified xsi:type="dcterms:W3CDTF">2020-09-10T01:51:09Z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