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期货从业考试大纲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C00000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C00000"/>
          <w:sz w:val="21"/>
          <w:szCs w:val="21"/>
        </w:rPr>
        <w:t>微信号入群：ks233wx</w:t>
      </w:r>
      <w:r>
        <w:rPr>
          <w:rFonts w:hint="eastAsia" w:ascii="微软雅黑" w:hAnsi="微软雅黑" w:eastAsia="微软雅黑" w:cs="微软雅黑"/>
          <w:color w:val="C00000"/>
          <w:sz w:val="21"/>
          <w:szCs w:val="21"/>
          <w:lang w:val="en-US" w:eastAsia="zh-CN"/>
        </w:rPr>
        <w:t>17</w:t>
      </w:r>
      <w:r>
        <w:rPr>
          <w:rFonts w:hint="eastAsia" w:ascii="微软雅黑" w:hAnsi="微软雅黑" w:eastAsia="微软雅黑" w:cs="微软雅黑"/>
          <w:color w:val="C00000"/>
          <w:sz w:val="21"/>
          <w:szCs w:val="21"/>
        </w:rPr>
        <w:t>||QQ群：436786953||微信公众号：jr233wx（233网校金融从业资格证考试）。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附件3</w:t>
      </w:r>
      <w:bookmarkStart w:id="0" w:name="_GoBack"/>
      <w:bookmarkEnd w:id="0"/>
    </w:p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20</w:t>
      </w:r>
      <w:r>
        <w:rPr>
          <w:rFonts w:ascii="仿宋_GB2312" w:eastAsia="仿宋_GB2312"/>
          <w:b/>
          <w:sz w:val="32"/>
        </w:rPr>
        <w:t>21</w:t>
      </w:r>
      <w:r>
        <w:rPr>
          <w:rFonts w:hint="eastAsia" w:ascii="仿宋_GB2312" w:eastAsia="仿宋_GB2312"/>
          <w:b/>
          <w:sz w:val="32"/>
        </w:rPr>
        <w:t>年“期货投资分析”考试大纲</w:t>
      </w:r>
    </w:p>
    <w:p>
      <w:pPr>
        <w:jc w:val="center"/>
        <w:rPr>
          <w:rFonts w:hint="eastAsia" w:ascii="仿宋_GB2312" w:eastAsia="仿宋_GB2312"/>
          <w:b/>
          <w:sz w:val="32"/>
        </w:rPr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“期货投资分析”考试内容包括参考教材《期货及衍生品分析与应用》中的有关知识和应用,上述知识需要涉及“期货基础知识”考试中的知识。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第一章  宏观经济指标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主要经济指标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货币金融指标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其他重要指标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第二章  衍生品定价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远期与期货定价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第二节  期权定价  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互换定价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第三章  分析方法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基本分析方法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计量分析方法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第四章  量化交易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量化交易的特征</w:t>
      </w:r>
    </w:p>
    <w:p>
      <w:pPr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第二节 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系统的开发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系统的测试评估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第四节  量化交易的特定风险及其管理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第五章  商品期货及衍生品应用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在商品货物贸易中的应用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在资产配置中的应用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“保险+期货”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第六章  金融期货及衍生品应用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权益类衍生品应用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利率类衍生品应用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汇率类衍生品的应用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第七章  场外衍生品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场外互换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场外期权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 信用衍生品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b/>
          <w:bCs/>
          <w:sz w:val="30"/>
        </w:rPr>
      </w:pPr>
      <w:r>
        <w:rPr>
          <w:rFonts w:hint="eastAsia" w:ascii="仿宋_GB2312" w:eastAsia="仿宋_GB2312"/>
          <w:b/>
          <w:bCs/>
          <w:sz w:val="30"/>
        </w:rPr>
        <w:t>结构化产品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权益类结构化产品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利率类结构化产品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第三节 汇率类结构化产品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b/>
          <w:bCs/>
          <w:sz w:val="30"/>
        </w:rPr>
        <w:t>第九章  衍生品业务风险管理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第一节  风险识别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风险度量</w:t>
      </w:r>
    </w:p>
    <w:p>
      <w:pPr>
        <w:spacing w:line="560" w:lineRule="exac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第二节  风险对冲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更多期货从业（https://www.233.com/zhuanti/datum/singleIndex.html?classId=532）更多试题答案扫码下载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3" name="图片 3" descr="ziliaox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ziliaoxcx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直击期货从业机考重难点，一举拿下考试↓↓↓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drawing>
          <wp:inline distT="0" distB="0" distL="114300" distR="114300">
            <wp:extent cx="6610350" cy="4248150"/>
            <wp:effectExtent l="0" t="0" r="0" b="0"/>
            <wp:docPr id="2" name="图片 2" descr="q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h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633845" cy="514985"/>
          <wp:effectExtent l="0" t="0" r="14605" b="18415"/>
          <wp:docPr id="10" name="图片 10" descr="组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组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845" cy="51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87050"/>
          <wp:effectExtent l="0" t="0" r="0" b="0"/>
          <wp:wrapNone/>
          <wp:docPr id="30" name="WordPictureWatermark171537" descr="组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WordPictureWatermark171537" descr="组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drawing>
        <wp:inline distT="0" distB="0" distL="114300" distR="114300">
          <wp:extent cx="6633845" cy="547370"/>
          <wp:effectExtent l="0" t="0" r="14605" b="5080"/>
          <wp:docPr id="11" name="图片 11" descr="word模板_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word模板_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63384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77705"/>
    <w:multiLevelType w:val="singleLevel"/>
    <w:tmpl w:val="58477705"/>
    <w:lvl w:ilvl="0" w:tentative="0">
      <w:start w:val="8"/>
      <w:numFmt w:val="chineseCounting"/>
      <w:suff w:val="space"/>
      <w:lvlText w:val="第%1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1"/>
    <w:rsid w:val="001F1DC9"/>
    <w:rsid w:val="002623C0"/>
    <w:rsid w:val="00475D71"/>
    <w:rsid w:val="00570C0B"/>
    <w:rsid w:val="0057247C"/>
    <w:rsid w:val="005E5E46"/>
    <w:rsid w:val="00660662"/>
    <w:rsid w:val="009E124F"/>
    <w:rsid w:val="00AC0E6C"/>
    <w:rsid w:val="00C4772A"/>
    <w:rsid w:val="00C8391E"/>
    <w:rsid w:val="00D2326F"/>
    <w:rsid w:val="02C660E9"/>
    <w:rsid w:val="03C675AC"/>
    <w:rsid w:val="04CD7F33"/>
    <w:rsid w:val="058839B4"/>
    <w:rsid w:val="060861EA"/>
    <w:rsid w:val="065E273A"/>
    <w:rsid w:val="06DB711D"/>
    <w:rsid w:val="07944128"/>
    <w:rsid w:val="07CD1D8A"/>
    <w:rsid w:val="0E7E2F39"/>
    <w:rsid w:val="0F366D0D"/>
    <w:rsid w:val="12FF4065"/>
    <w:rsid w:val="131575AA"/>
    <w:rsid w:val="134D446A"/>
    <w:rsid w:val="1525405F"/>
    <w:rsid w:val="15D86C91"/>
    <w:rsid w:val="16923F21"/>
    <w:rsid w:val="16D02CC9"/>
    <w:rsid w:val="181151B3"/>
    <w:rsid w:val="19356DA6"/>
    <w:rsid w:val="1D8C6DCE"/>
    <w:rsid w:val="1D9C50A2"/>
    <w:rsid w:val="1EE43F9B"/>
    <w:rsid w:val="1F2C755D"/>
    <w:rsid w:val="200B621B"/>
    <w:rsid w:val="21107A47"/>
    <w:rsid w:val="26266876"/>
    <w:rsid w:val="27B6262A"/>
    <w:rsid w:val="282129CE"/>
    <w:rsid w:val="28513961"/>
    <w:rsid w:val="289A6978"/>
    <w:rsid w:val="2937396F"/>
    <w:rsid w:val="2CCC5328"/>
    <w:rsid w:val="2D1C3EEA"/>
    <w:rsid w:val="2F8F1FC3"/>
    <w:rsid w:val="312905D8"/>
    <w:rsid w:val="344452CF"/>
    <w:rsid w:val="36172CB0"/>
    <w:rsid w:val="37455D7E"/>
    <w:rsid w:val="3936365F"/>
    <w:rsid w:val="3A9808DA"/>
    <w:rsid w:val="3B112158"/>
    <w:rsid w:val="3CBB5943"/>
    <w:rsid w:val="3CC447EA"/>
    <w:rsid w:val="3D4A4E91"/>
    <w:rsid w:val="44036FB5"/>
    <w:rsid w:val="446C48FB"/>
    <w:rsid w:val="479B43CA"/>
    <w:rsid w:val="492003C1"/>
    <w:rsid w:val="49231336"/>
    <w:rsid w:val="4B003363"/>
    <w:rsid w:val="4E352281"/>
    <w:rsid w:val="4EEE4808"/>
    <w:rsid w:val="52476C68"/>
    <w:rsid w:val="52BB0272"/>
    <w:rsid w:val="54F96C5E"/>
    <w:rsid w:val="55B4414C"/>
    <w:rsid w:val="56F30F03"/>
    <w:rsid w:val="5903354D"/>
    <w:rsid w:val="5920448F"/>
    <w:rsid w:val="5933167B"/>
    <w:rsid w:val="5A3E17AC"/>
    <w:rsid w:val="5A6D3279"/>
    <w:rsid w:val="5B412A47"/>
    <w:rsid w:val="5E2C438B"/>
    <w:rsid w:val="5E9849C7"/>
    <w:rsid w:val="603136F0"/>
    <w:rsid w:val="63834453"/>
    <w:rsid w:val="642F36A5"/>
    <w:rsid w:val="64571397"/>
    <w:rsid w:val="67DD47EA"/>
    <w:rsid w:val="6AD814B4"/>
    <w:rsid w:val="6B30659C"/>
    <w:rsid w:val="71A1361D"/>
    <w:rsid w:val="71C85C04"/>
    <w:rsid w:val="72767F8E"/>
    <w:rsid w:val="7527475A"/>
    <w:rsid w:val="78293984"/>
    <w:rsid w:val="783502FF"/>
    <w:rsid w:val="787477B4"/>
    <w:rsid w:val="7D071B33"/>
    <w:rsid w:val="7D953E3F"/>
    <w:rsid w:val="7E517733"/>
    <w:rsid w:val="7EE3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pn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2019-07-11T08:11:00Z</dcterms:created>
  <dc:creator>Administrator</dc:creator>
  <cp:lastModifiedBy>一昔</cp:lastModifiedBy>
  <dcterms:modified xsi:type="dcterms:W3CDTF">2020-12-03T00:53:50Z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