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年初级社会工作者预习计划表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加233网校学霸君微信ks233wx14，拉你进备考群！！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社会工作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实务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(初级)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》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预习计划表</w:t>
      </w:r>
    </w:p>
    <w:tbl>
      <w:tblPr>
        <w:tblStyle w:val="9"/>
        <w:tblW w:w="1040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1740"/>
        <w:gridCol w:w="73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知识点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1月7日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（第一节-第六节）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接案的步骤及核心技巧、接案应注意的事项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预估的目的和任务、预估的基本步骤与过程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1月8日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服务计划的构成、制定服务计划的原则、制定服务计划的方法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介入的分类、选择介入行动的原则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1月9日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评估的目的、评估的方法、评估应注意的事项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结案阶段的主要任务、结案时服务对象的反应及处理方法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分值：9-11分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本章考点几乎占了全书的三分之一，是全书的基础。历年考试的出题比重较大，占10分左右，特别是接案和计划，是本章出题的重点。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1月10日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儿童的需要、儿童面临的问题、儿童社会工作的概念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补充和改善家庭监护状况、救助和保护儿童、儿童社会工作服务的内容与整体流程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1月12日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以家庭为中心的方法、儿童友好社区建设倡导的方法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分值：8-10分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儿童社会工作一直是初级实务历年考试的重要章节之一，且分值占比较多。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在2020年考试中，考核了5道单选，2道多选，占9分。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青少年的需要及问题、青少年社会工作概述、青少年社会工作的特点及原则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1月14日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服务青少年成长发展方面、维护青少年合法权益方面、预防青少年违法犯罪方面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1月15日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青少年社会工作的主要方法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分值：6-8分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青少年社会工作一直是初级实务历年考试的重要章节之一，且分值占比较大。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在2020年考试中，考核了5道单选，1道多选，占7分。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1月16日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老年的界定、老年人的特点、老年人的需要、老年社会工作应注意的事项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1月17日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老年社会工作服务内容、老年人社会工作服务中的要点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老年社会工作的主要方法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分值：6-8分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从历年出题的情况来看，考生应注意老年人的特点、需求和问题，特别关注老年社会工作注意事项。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1月19日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妇女的需要和问题、妇女社会工作的内涵和特点、妇女社会工作的目标和原则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1月20日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妇女的婚姻、家庭工作、针对妇女暴力行为的干预、对流动妇女和留守妇女的工作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1月21日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妇女赋权的方法、性别视角的妇女社会工作方法、宣传教育、倡导和多部门合作的方法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分值：8-11分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从近几年的考试情况来看，妇女社会工作的相关考题常以结合热点和案例为主，考生在复习时，可以通过试题加强巩固。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教材删除了“性别分析方法”和“妇女增能方法”两个历年常考知识点，新增了“妇女赋权的方法”。需特别注意。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1月22日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残疾人的定义和残疾人的分类、残疾人权利和基本需求、残疾人面临的主要问题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1月23日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残疾人服务的发展、残疾人社会工作的主要内容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1月24日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残疾人社会工作服务的个案管理、促进残疾人社会融入的方法、促进残疾人就业权利实现的方法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分值：6-8分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sz w:val="21"/>
                <w:szCs w:val="21"/>
              </w:rPr>
              <w:t>教材中，整个章节的改动处较多，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特别是在往年考试中一些常见考点的删减。</w:t>
            </w:r>
            <w:r>
              <w:rPr>
                <w:rFonts w:ascii="宋体" w:hAnsi="宋体" w:eastAsia="宋体" w:cs="宋体"/>
                <w:sz w:val="21"/>
                <w:szCs w:val="21"/>
              </w:rPr>
              <w:t>对“残疾人”的概念及有关内容的描述更为深入和细致，整体的篇幅加大。考试需要注意残疾人的特点、需求和问题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在2020年考试中，考核了5道单选，1道多选，占7分。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1月25日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矫正社会工作的概念及其功能、服务对象的特点及需要、矫正社会工作的特点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1月26日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对于涉罪成年人的服务内容、针对涉毒人员的社会工作介入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1月27日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个案工作方法在社区矫正中的运用、小组工作方法在社区矫正中的运用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分值：5-8分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考试情况来看，本章出题一般。但矫正领域涉及较广，司法、社区矫正、禁毒等领域都是社会工作实务的关注重点。因此，考生在复习的时候不仅对于教材新增内容熟悉和了解，同时，也需要了解不同领域的介入方法和内容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1月28日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优抚安置社会工作服务对象的特点、优抚安置社会工作服务对象的需要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1月29日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优抚安置社会工作的主要内容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1月30日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优抚安置社会工作的主要方法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分值：5-7分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从历年考试情况来看，本章出题一般。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1月31日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社会救助的概念与内容、社会救助的工作原则、社会救助对象的主要需求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社会救助社会工作的主要内容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评估、危机干预、社区为本的综合性救助方法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分值：6-8分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本章政策性的内容较多，考生在复习本章时，既要熟悉社会救助领域的知识，又要了解社会工作的各种方法，并能将社会工作的方法与社会救助的政策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家庭社会工作的定义、家庭社会工作的基本假设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2月4日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家庭社会工作的一些重要概念和理论、家庭社会工作的基本内容、我国开展的家庭服务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2月5日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家庭社会工作的基本原则、家庭社会工作的实施步骤、家庭社会工作的常用方法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分值：4-6分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从历年考试情况来看，本章出题一般。家庭社会工作一直是社会工作实务领域的重要关注对象，2020年新版初级社会工作实务中新增了“结构式家庭模式“和”萨提亚家庭治疗模式”。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2月6日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第十一章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学校社会工作的基本概念、学校社会工作的基本特征、学校社会工作的功能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2月7日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学校社会工作的主要内容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学校社会工作传统方法创新、学校社会工作方法与技巧举要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分值：7-9分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从历年考试情况来看，本章出题7-9分，而在整个教材中，该章节内容出现较多的变动，各个节内容都有涉及。考生在复习的时候，需要认真对待，对各个章节知识点都要熟悉和掌握。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2月19日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第十二章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社区社会工作的含义、社区社会工作的目标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2月20日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城市社区社会工作的主要内容、农村特殊群体社会服务、农村灾害社会工作服务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社区社会工作的过程、社区社会工作的主要方法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分值：7-10分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章在往年试卷中所占分值较高，属于重点章节。无论是在实务领域，还是对于综合能力来说，“社区社会工作”都是一个较为重要的知识点。从实务的角度来说，更多需要注意不同类型社区的服务内容，社区社会工作的过程以及采取行动时社区社会工作的主要方法。整体看来，章节的变动主要集中在“社区社会工作的主要内容”，考生复习时需要多加关注和留意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第十三章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医务社会工作的概念、医务社会工作的特点、医务社会工作者需要具备的相关知识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2月23日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公共卫生领域社会工作、医院社会工作实务、精神卫生领域社会工作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医务社会工作的主要方法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难度：★★★★  分值：7-10分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本章在往年试卷中所占分值不低，尤其近几年，医务社会工作受到社会的关注不断提高，也是特别的社会工作实务领域，其涉及的知识和内容较广，考生需要认真对待。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2月25日</w:t>
            </w:r>
          </w:p>
        </w:tc>
        <w:tc>
          <w:tcPr>
            <w:tcW w:w="17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第十四章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（第一节-第三节）</w:t>
            </w: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企业社会工作的概念、特点、功能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2月26日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企业社会工作服务的提供者、企业社会工作服务内容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2月27日</w:t>
            </w:r>
          </w:p>
        </w:tc>
        <w:tc>
          <w:tcPr>
            <w:tcW w:w="17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7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个案工作、小组工作、社区工作方法在企业社会工作中的运用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本章考情分析及建议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难度：★★★  分值：4-6分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从历年考试情况来看，本章出题一般。</w:t>
            </w:r>
          </w:p>
        </w:tc>
      </w:tr>
    </w:tbl>
    <w:p>
      <w:pPr>
        <w:jc w:val="center"/>
      </w:pP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预习阶段时间安排：</w:t>
      </w: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本预习计划表历时共计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个月,学员根据本表的提示，结合自己的工作、学习情况进行细化。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每天学习时长1小时，各位考生一定要尽力克服困难，拒绝拖延。越早准备最终通关几率也就越大。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预习阶段学习建议：</w:t>
      </w:r>
    </w:p>
    <w:p>
      <w:pPr>
        <w:numPr>
          <w:ilvl w:val="0"/>
          <w:numId w:val="2"/>
        </w:numPr>
        <w:ind w:leftChars="0"/>
        <w:jc w:val="left"/>
        <w:rPr>
          <w:rFonts w:hint="eastAsia"/>
        </w:rPr>
      </w:pPr>
      <w:r>
        <w:rPr>
          <w:rFonts w:hint="eastAsia"/>
        </w:rPr>
        <w:t>预习阶段的学习主要以2020年考试教材为根本，熟悉教材内容，了解核心考点、熟悉知识框架。待到2021新教材下发，再依据教材变动及时进行调整。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预习过程中，分章学习效果更佳。在章节学习过程中，可以分知识点进行学习。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预习过程中，将自己在学习过程中遇到的重难点进行标记，为新教材下发后的学习做铺垫。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学完每一章每一节的知识点后，需要通过试题练习来巩固每章每节的知识点。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/>
        </w:rPr>
        <w:t>5、已报2021年社会工作者辅导课程的考生应按网校要求完成听课、做题的学习任务。</w:t>
      </w:r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295015" cy="336169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825875" cy="3467100"/>
            <wp:effectExtent l="0" t="0" r="3175" b="0"/>
            <wp:docPr id="5" name="图片 5" descr="社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社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33845" cy="514985"/>
          <wp:effectExtent l="0" t="0" r="0" b="0"/>
          <wp:docPr id="3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1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0" b="0"/>
          <wp:docPr id="2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62508"/>
    <w:multiLevelType w:val="singleLevel"/>
    <w:tmpl w:val="D26625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C6D150"/>
    <w:multiLevelType w:val="singleLevel"/>
    <w:tmpl w:val="0FC6D1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28E5A9A"/>
    <w:rsid w:val="04A62D7F"/>
    <w:rsid w:val="06DB711D"/>
    <w:rsid w:val="109476B8"/>
    <w:rsid w:val="1185575A"/>
    <w:rsid w:val="136D3E39"/>
    <w:rsid w:val="200B621B"/>
    <w:rsid w:val="2043467E"/>
    <w:rsid w:val="209833EB"/>
    <w:rsid w:val="30154507"/>
    <w:rsid w:val="38BC259C"/>
    <w:rsid w:val="3CC447EA"/>
    <w:rsid w:val="3D4A4E91"/>
    <w:rsid w:val="46C93593"/>
    <w:rsid w:val="4C2B38B3"/>
    <w:rsid w:val="529664BE"/>
    <w:rsid w:val="55205842"/>
    <w:rsid w:val="5920448F"/>
    <w:rsid w:val="5933167B"/>
    <w:rsid w:val="5AA70C3E"/>
    <w:rsid w:val="5C2D4A4E"/>
    <w:rsid w:val="604D14F7"/>
    <w:rsid w:val="6123295D"/>
    <w:rsid w:val="6FCB7B3A"/>
    <w:rsid w:val="74E37AD7"/>
    <w:rsid w:val="7527475A"/>
    <w:rsid w:val="7D071B33"/>
    <w:rsid w:val="7EE31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Lines="0" w:beforeAutospacing="0" w:afterLines="0" w:afterAutospacing="0" w:line="240" w:lineRule="atLeast"/>
      <w:jc w:val="left"/>
      <w:outlineLvl w:val="0"/>
    </w:pPr>
    <w:rPr>
      <w:rFonts w:ascii="Calibri" w:hAnsi="Calibri"/>
      <w:b/>
      <w:color w:val="FF0000"/>
      <w:kern w:val="44"/>
      <w:sz w:val="21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GIF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4</TotalTime>
  <ScaleCrop>false</ScaleCrop>
  <LinksUpToDate>false</LinksUpToDate>
  <CharactersWithSpaces>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2020-12-07T10:22:02Z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