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36"/>
        </w:tabs>
        <w:jc w:val="left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加学霸君微信号</w:t>
      </w:r>
      <w:r>
        <w:rPr>
          <w:rFonts w:hint="eastAsia" w:ascii="黑体" w:hAnsi="黑体" w:eastAsia="黑体" w:cs="黑体"/>
          <w:b/>
          <w:bCs/>
          <w:color w:val="FF0000"/>
          <w:kern w:val="2"/>
          <w:sz w:val="28"/>
          <w:szCs w:val="28"/>
          <w:lang w:val="en-US" w:eastAsia="zh-CN" w:bidi="ar-SA"/>
        </w:rPr>
        <w:t>ks233wx16</w:t>
      </w: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，拉你进安全工程师备考微信群！【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"https://www.233.com/shouji233/?utm_source=znaq&amp;utm_medium=article&amp;utm_term=Edplxh" \t "_blank" </w:instrTex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12"/>
          <w:rFonts w:hint="eastAsia" w:ascii="黑体" w:hAnsi="黑体" w:eastAsia="黑体" w:cs="黑体"/>
          <w:i w:val="0"/>
          <w:caps w:val="0"/>
          <w:color w:val="FF0000"/>
          <w:spacing w:val="0"/>
          <w:sz w:val="21"/>
          <w:szCs w:val="21"/>
          <w:u w:val="none"/>
        </w:rPr>
        <w:t>下载233网校APP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黑体" w:hAnsi="黑体" w:eastAsia="黑体" w:cs="黑体"/>
          <w:i w:val="0"/>
          <w:caps w:val="0"/>
          <w:color w:val="FF0000"/>
          <w:spacing w:val="0"/>
          <w:sz w:val="21"/>
          <w:szCs w:val="21"/>
        </w:rPr>
        <w:t>，注安试题真题免费做！</w:t>
      </w: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】</w:t>
      </w:r>
    </w:p>
    <w:p>
      <w:pPr>
        <w:jc w:val="center"/>
      </w:pPr>
      <w:r>
        <w:drawing>
          <wp:inline distT="0" distB="0" distL="114300" distR="114300">
            <wp:extent cx="4295775" cy="24288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pStyle w:val="2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中级注册安全工程师</w:t>
      </w:r>
      <w:r>
        <w:rPr>
          <w:rFonts w:hint="eastAsia"/>
        </w:rPr>
        <w:t>报名条件中“</w:t>
      </w:r>
      <w:r>
        <w:rPr>
          <w:rFonts w:hint="eastAsia"/>
          <w:color w:val="FF0000"/>
        </w:rPr>
        <w:t>安全工程及相关专业</w:t>
      </w:r>
      <w:r>
        <w:rPr>
          <w:rFonts w:hint="eastAsia"/>
        </w:rPr>
        <w:t>”，按照《应急管理部办公厅 关于印发〈注册安全工程师职业资格考试安全工程及相关专业参考目录〉的通知》（应急厅函〔2019〕410号）执行（附：“注册安全工程师职业资格考试安全工程及相关专业参考目录”）。</w:t>
      </w: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before="289" w:beforeLines="5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注册安全工程师职业资格考试安全工程及相关专业参考目录</w:t>
      </w:r>
    </w:p>
    <w:tbl>
      <w:tblPr>
        <w:tblStyle w:val="8"/>
        <w:tblpPr w:leftFromText="180" w:rightFromText="180" w:vertAnchor="text" w:horzAnchor="page" w:tblpX="1594" w:tblpY="76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学历（学位）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安全工程及相关专业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中专学历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9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学专科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大学本科学历</w:t>
            </w:r>
          </w:p>
        </w:tc>
        <w:tc>
          <w:tcPr>
            <w:tcW w:w="6095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工学门类的所有专业类；公安学类、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化学类、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管理科学与工程类、物流管理与工程类、工业工程类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第二学士学位</w:t>
            </w:r>
          </w:p>
        </w:tc>
        <w:tc>
          <w:tcPr>
            <w:tcW w:w="6095" w:type="dxa"/>
            <w:vMerge w:val="continue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硕士学位</w:t>
            </w:r>
          </w:p>
        </w:tc>
        <w:tc>
          <w:tcPr>
            <w:tcW w:w="6095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博士学位</w:t>
            </w:r>
          </w:p>
        </w:tc>
        <w:tc>
          <w:tcPr>
            <w:tcW w:w="6095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ind w:left="480" w:hanging="480" w:hanging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289" w:beforeLines="5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sz w:val="24"/>
          <w:szCs w:val="24"/>
        </w:rPr>
        <w:t>中专泛指普通中等专业学校、成人中等专业学校、职业高中、技工学校。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pStyle w:val="2"/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中级注册安全工程师报考条件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凡遵守中华人民共和国宪法、法律、法规，具有良好的业务素质和道德品行，具备下列条件之一者，可以申请参加中级注册安全工程师职业资格考试：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1、具有安全工程及相关专业大学专科学历，从事安全生产业务满5年；或具有其他专业大学专科学历，从事安全生产业务满7年。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2、具有安全工程及相关专业大学本科学历，从事安全生产业务满3年；或具有其他专业大学本科学历，从事安全生产业务满5年。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3、具有安全工程及相关专业第二学士学位，从事安全生产业务满2年；或具有其他专业第二学士学位，从事安全生产业务满3年。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4、具有安全工程及相关专业硕士学位，从事安全生产业务满1年；或具有其他专业硕士学位，从事安全生产业务满2年。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5、具有博士学位，从事安全生产业务满1年。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6、取得初级注册安全工程师职业资格后，从事安全生产业务满3年。</w:t>
      </w:r>
    </w:p>
    <w:p>
      <w:pPr>
        <w:pStyle w:val="2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中级注册安全工程师免试条件</w:t>
      </w:r>
    </w:p>
    <w:p>
      <w:pPr>
        <w:pStyle w:val="2"/>
        <w:numPr>
          <w:ilvl w:val="0"/>
          <w:numId w:val="0"/>
        </w:numPr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符合《注册安全工程师职业资格制度规定》中的中级注册安全工程师职业资格考试报名条件，具有高级或正高级工程师职称，并从事安全生产业务满10年的人员，</w:t>
      </w:r>
      <w:r>
        <w:rPr>
          <w:rFonts w:hint="default"/>
          <w:b w:val="0"/>
          <w:bCs w:val="0"/>
          <w:color w:val="FF0000"/>
          <w:lang w:val="en-US" w:eastAsia="zh-CN"/>
        </w:rPr>
        <w:t>可免试《安全生产管理》和《安全生产技术基础》2个科目。</w:t>
      </w:r>
    </w:p>
    <w:p>
      <w:pPr>
        <w:pStyle w:val="2"/>
        <w:numPr>
          <w:ilvl w:val="0"/>
          <w:numId w:val="0"/>
        </w:numPr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符合《注册安全工程师职业资格制度规定》中的中级注册安全工程师职业资格考试报名条件，本科毕业时所学安全工程专业经全国工程教育专业认证的人员，</w:t>
      </w:r>
      <w:r>
        <w:rPr>
          <w:rFonts w:hint="default"/>
          <w:b w:val="0"/>
          <w:bCs w:val="0"/>
          <w:color w:val="FF0000"/>
          <w:lang w:val="en-US" w:eastAsia="zh-CN"/>
        </w:rPr>
        <w:t>可免试《安全生产技术基础》科目。</w:t>
      </w:r>
    </w:p>
    <w:p>
      <w:pPr>
        <w:pStyle w:val="2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中级注册安全工程师增报条件</w:t>
      </w:r>
    </w:p>
    <w:p>
      <w:pPr>
        <w:pStyle w:val="2"/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已取得中级注册安全工程师职业资格证书的人员，报名参加其他专业类别考试的，可免试公共科目。考试合格后，核发人力资源社会保障部统一印制的相应专业类别考试合格证明。该证明作为注册时变更专业类别等事项的依据。</w:t>
      </w:r>
    </w:p>
    <w:p>
      <w:pPr>
        <w:pStyle w:val="2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各专业类别注册安全工程师执业行业界定表</w:t>
      </w:r>
    </w:p>
    <w:p>
      <w:pPr>
        <w:pStyle w:val="2"/>
        <w:numPr>
          <w:ilvl w:val="0"/>
          <w:numId w:val="0"/>
        </w:numPr>
        <w:jc w:val="center"/>
        <w:rPr>
          <w:rFonts w:hint="default"/>
          <w:b w:val="0"/>
          <w:bCs w:val="0"/>
          <w:lang w:val="en-US" w:eastAsia="zh-CN"/>
        </w:rPr>
      </w:pPr>
      <w:r>
        <w:drawing>
          <wp:inline distT="0" distB="0" distL="114300" distR="114300">
            <wp:extent cx="5505450" cy="43243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6486525" cy="4162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6C7C3"/>
    <w:multiLevelType w:val="singleLevel"/>
    <w:tmpl w:val="47F6C7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F1DC9"/>
    <w:rsid w:val="002623C0"/>
    <w:rsid w:val="00475D71"/>
    <w:rsid w:val="00502099"/>
    <w:rsid w:val="00570C0B"/>
    <w:rsid w:val="0057247C"/>
    <w:rsid w:val="005E5E46"/>
    <w:rsid w:val="00660662"/>
    <w:rsid w:val="009E124F"/>
    <w:rsid w:val="00AC0E6C"/>
    <w:rsid w:val="00B61224"/>
    <w:rsid w:val="00C4772A"/>
    <w:rsid w:val="00C8391E"/>
    <w:rsid w:val="00D2326F"/>
    <w:rsid w:val="02472668"/>
    <w:rsid w:val="026B1C7D"/>
    <w:rsid w:val="02E03395"/>
    <w:rsid w:val="04075E0E"/>
    <w:rsid w:val="04140F47"/>
    <w:rsid w:val="056552CE"/>
    <w:rsid w:val="069960B4"/>
    <w:rsid w:val="06DB711D"/>
    <w:rsid w:val="06E15426"/>
    <w:rsid w:val="08EF1030"/>
    <w:rsid w:val="0922604F"/>
    <w:rsid w:val="09453B4F"/>
    <w:rsid w:val="09DE2454"/>
    <w:rsid w:val="0B3F230A"/>
    <w:rsid w:val="0F3A735E"/>
    <w:rsid w:val="10813F92"/>
    <w:rsid w:val="11461333"/>
    <w:rsid w:val="11C82A23"/>
    <w:rsid w:val="121B37B6"/>
    <w:rsid w:val="12A143A7"/>
    <w:rsid w:val="12D3633B"/>
    <w:rsid w:val="15966F36"/>
    <w:rsid w:val="172A746E"/>
    <w:rsid w:val="18A61FAF"/>
    <w:rsid w:val="190B36D4"/>
    <w:rsid w:val="194E7C24"/>
    <w:rsid w:val="1AAF21AF"/>
    <w:rsid w:val="1B152B4D"/>
    <w:rsid w:val="1B6A2A61"/>
    <w:rsid w:val="1BD15803"/>
    <w:rsid w:val="1CE73443"/>
    <w:rsid w:val="1D086326"/>
    <w:rsid w:val="1E1A49A6"/>
    <w:rsid w:val="1F3A2D89"/>
    <w:rsid w:val="200B621B"/>
    <w:rsid w:val="205932E3"/>
    <w:rsid w:val="21233D21"/>
    <w:rsid w:val="213A7636"/>
    <w:rsid w:val="221E7C10"/>
    <w:rsid w:val="23DC681E"/>
    <w:rsid w:val="2482577F"/>
    <w:rsid w:val="24B97F92"/>
    <w:rsid w:val="25A54C44"/>
    <w:rsid w:val="25EB07B6"/>
    <w:rsid w:val="26163F48"/>
    <w:rsid w:val="265A21BA"/>
    <w:rsid w:val="26C913C0"/>
    <w:rsid w:val="271E2277"/>
    <w:rsid w:val="293E064E"/>
    <w:rsid w:val="29500DBA"/>
    <w:rsid w:val="29881D73"/>
    <w:rsid w:val="2A247B27"/>
    <w:rsid w:val="2A390B99"/>
    <w:rsid w:val="2AB252D1"/>
    <w:rsid w:val="2AB7724D"/>
    <w:rsid w:val="2B8E4CBB"/>
    <w:rsid w:val="2C874CAF"/>
    <w:rsid w:val="2D527660"/>
    <w:rsid w:val="2D770B01"/>
    <w:rsid w:val="2FD827D5"/>
    <w:rsid w:val="2FFF4B3C"/>
    <w:rsid w:val="313B3476"/>
    <w:rsid w:val="318D56DF"/>
    <w:rsid w:val="336E1812"/>
    <w:rsid w:val="33B3368D"/>
    <w:rsid w:val="35C63B65"/>
    <w:rsid w:val="35E16EEB"/>
    <w:rsid w:val="36234250"/>
    <w:rsid w:val="37970B88"/>
    <w:rsid w:val="386874BC"/>
    <w:rsid w:val="3A3F73C7"/>
    <w:rsid w:val="3CC447EA"/>
    <w:rsid w:val="3D4A4E91"/>
    <w:rsid w:val="3DA756C4"/>
    <w:rsid w:val="3E0C31C6"/>
    <w:rsid w:val="3E1205CF"/>
    <w:rsid w:val="3E502379"/>
    <w:rsid w:val="3E5B0504"/>
    <w:rsid w:val="3E7067B3"/>
    <w:rsid w:val="3E8A06C6"/>
    <w:rsid w:val="3F566895"/>
    <w:rsid w:val="3FF76F0B"/>
    <w:rsid w:val="421A0394"/>
    <w:rsid w:val="44F334FA"/>
    <w:rsid w:val="45041362"/>
    <w:rsid w:val="46F25A92"/>
    <w:rsid w:val="47C038DF"/>
    <w:rsid w:val="499F2B81"/>
    <w:rsid w:val="4A935DAD"/>
    <w:rsid w:val="4AED07EF"/>
    <w:rsid w:val="4CCB748A"/>
    <w:rsid w:val="4EE9153E"/>
    <w:rsid w:val="505521A8"/>
    <w:rsid w:val="51622134"/>
    <w:rsid w:val="53591C25"/>
    <w:rsid w:val="53EA4A21"/>
    <w:rsid w:val="549E4B60"/>
    <w:rsid w:val="554D785E"/>
    <w:rsid w:val="5585309B"/>
    <w:rsid w:val="563D2ACE"/>
    <w:rsid w:val="570C4EEA"/>
    <w:rsid w:val="5920448F"/>
    <w:rsid w:val="5933167B"/>
    <w:rsid w:val="594B20BA"/>
    <w:rsid w:val="5AFC1BC3"/>
    <w:rsid w:val="5D594EC9"/>
    <w:rsid w:val="5D870924"/>
    <w:rsid w:val="5DB67938"/>
    <w:rsid w:val="5E7D6585"/>
    <w:rsid w:val="5EF661CC"/>
    <w:rsid w:val="5FC1554A"/>
    <w:rsid w:val="6155576E"/>
    <w:rsid w:val="61C449D5"/>
    <w:rsid w:val="62777E2F"/>
    <w:rsid w:val="62AD4AA4"/>
    <w:rsid w:val="63827B90"/>
    <w:rsid w:val="646A3925"/>
    <w:rsid w:val="663E1CB1"/>
    <w:rsid w:val="66521EF5"/>
    <w:rsid w:val="667C2E1F"/>
    <w:rsid w:val="669D2C64"/>
    <w:rsid w:val="6810461B"/>
    <w:rsid w:val="6880357F"/>
    <w:rsid w:val="6B87342E"/>
    <w:rsid w:val="6C621BBF"/>
    <w:rsid w:val="6D441994"/>
    <w:rsid w:val="6E932F76"/>
    <w:rsid w:val="6F3E7545"/>
    <w:rsid w:val="6F7E4F53"/>
    <w:rsid w:val="6FE2453B"/>
    <w:rsid w:val="6FE378D4"/>
    <w:rsid w:val="71ED6C92"/>
    <w:rsid w:val="74ED5E2E"/>
    <w:rsid w:val="7527475A"/>
    <w:rsid w:val="75BC0D07"/>
    <w:rsid w:val="75D44076"/>
    <w:rsid w:val="76035338"/>
    <w:rsid w:val="76893581"/>
    <w:rsid w:val="76D17B60"/>
    <w:rsid w:val="77893A62"/>
    <w:rsid w:val="77EF42EA"/>
    <w:rsid w:val="78654E7F"/>
    <w:rsid w:val="78E843C2"/>
    <w:rsid w:val="79035D9C"/>
    <w:rsid w:val="7A942AC3"/>
    <w:rsid w:val="7C4E6147"/>
    <w:rsid w:val="7D071B33"/>
    <w:rsid w:val="7D76696A"/>
    <w:rsid w:val="7EE31167"/>
    <w:rsid w:val="7F3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exact"/>
      <w:jc w:val="left"/>
      <w:outlineLvl w:val="0"/>
    </w:pPr>
    <w:rPr>
      <w:b/>
      <w:color w:val="2E75B6" w:themeColor="accent1" w:themeShade="BF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exact"/>
      <w:jc w:val="left"/>
      <w:outlineLvl w:val="1"/>
    </w:pPr>
    <w:rPr>
      <w:rFonts w:ascii="Arial" w:hAnsi="Arial"/>
      <w:b/>
      <w:color w:val="C0000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324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2021-02-04T06:52:16Z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